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Avenir Heavy" w:cs="Avenir Heavy" w:hAnsi="Avenir Heavy" w:eastAsia="Avenir Heavy"/>
          <w:spacing w:val="-14"/>
          <w:sz w:val="48"/>
          <w:szCs w:val="48"/>
        </w:rPr>
      </w:pPr>
      <w:r>
        <w:rPr>
          <w:rFonts w:ascii="Avenir Heavy" w:hAnsi="Avenir Heavy"/>
          <w:spacing w:val="-14"/>
          <w:sz w:val="48"/>
          <w:szCs w:val="48"/>
          <w:rtl w:val="0"/>
          <w:lang w:val="it-IT"/>
        </w:rPr>
        <w:t xml:space="preserve">MEDITAZIONI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Avenir Heavy" w:cs="Avenir Heavy" w:hAnsi="Avenir Heavy" w:eastAsia="Avenir Heavy"/>
          <w:spacing w:val="-14"/>
          <w:sz w:val="48"/>
          <w:szCs w:val="48"/>
        </w:rPr>
      </w:pPr>
      <w:r>
        <w:rPr>
          <w:rFonts w:ascii="Avenir Heavy" w:hAnsi="Avenir Heavy"/>
          <w:spacing w:val="-14"/>
          <w:sz w:val="48"/>
          <w:szCs w:val="48"/>
          <w:rtl w:val="0"/>
          <w:lang w:val="it-IT"/>
        </w:rPr>
        <w:t>SULLA LITURGIA DI SAN GIUSEPPE</w:t>
      </w:r>
    </w:p>
    <w:p>
      <w:pPr>
        <w:pStyle w:val="CAPITOLO"/>
        <w:bidi w:val="0"/>
      </w:pPr>
    </w:p>
    <w:p>
      <w:pPr>
        <w:pStyle w:val="Corpo"/>
        <w:bidi w:val="0"/>
      </w:pPr>
      <w:r>
        <w:rPr>
          <w:rtl w:val="0"/>
        </w:rPr>
        <w:t xml:space="preserve">Progetto: </w:t>
      </w:r>
    </w:p>
    <w:p>
      <w:pPr>
        <w:pStyle w:val="Corpo"/>
        <w:numPr>
          <w:ilvl w:val="0"/>
          <w:numId w:val="2"/>
        </w:numPr>
        <w:spacing w:line="216" w:lineRule="auto"/>
        <w:rPr>
          <w:lang w:val="it-IT"/>
        </w:rPr>
      </w:pPr>
      <w:r>
        <w:rPr>
          <w:rtl w:val="0"/>
          <w:lang w:val="it-IT"/>
        </w:rPr>
        <w:t>Commento al lezionario 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eucologia delle feste di san Giuseppe </w:t>
      </w:r>
      <w:r>
        <w:br w:type="textWrapping"/>
      </w:r>
      <w:r>
        <w:rPr>
          <w:rtl w:val="0"/>
          <w:lang w:val="it-IT"/>
        </w:rPr>
        <w:t>(19 marzo; 1 maggio; Santa famiglia di Nazaret)</w:t>
      </w: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Commento all</w:t>
      </w:r>
      <w:r>
        <w:rPr>
          <w:rtl w:val="0"/>
        </w:rPr>
        <w:t>’</w:t>
      </w:r>
      <w:r>
        <w:rPr>
          <w:rtl w:val="0"/>
        </w:rPr>
        <w:t>eucologia della messa votiva di san Giuseppe</w:t>
      </w: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 xml:space="preserve">Spigolature nel lezionario sulla presenza di brani in cui </w:t>
      </w:r>
      <w:r>
        <w:rPr>
          <w:rtl w:val="0"/>
        </w:rPr>
        <w:t xml:space="preserve">è </w:t>
      </w:r>
      <w:r>
        <w:rPr>
          <w:rtl w:val="0"/>
        </w:rPr>
        <w:t>presente san Giuseppe</w:t>
      </w:r>
    </w:p>
    <w:p>
      <w:pPr>
        <w:pStyle w:val="CAPITOLO"/>
        <w:bidi w:val="0"/>
      </w:pPr>
    </w:p>
    <w:p>
      <w:pPr>
        <w:pStyle w:val="CAPITO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left"/>
      </w:pPr>
      <w:r>
        <w:rPr>
          <w:rtl w:val="0"/>
          <w:lang w:val="it-IT"/>
        </w:rPr>
        <w:t>1 SOLENNIT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SAN GIUSEPPE (19 marzo)</w:t>
      </w:r>
    </w:p>
    <w:p>
      <w:pPr>
        <w:pStyle w:val="CAPITOLO"/>
        <w:bidi w:val="0"/>
      </w:pPr>
      <w:r>
        <w:rPr>
          <w:rFonts w:cs="Arial Unicode MS" w:eastAsia="Arial Unicode MS"/>
          <w:rtl w:val="0"/>
          <w:lang w:val="it-IT"/>
        </w:rPr>
        <w:t>1.1 Lezionario</w:t>
      </w:r>
    </w:p>
    <w:p>
      <w:pPr>
        <w:pStyle w:val="Corpo"/>
        <w:bidi w:val="0"/>
        <w:rPr>
          <w:rFonts w:ascii="Avenir Heavy" w:cs="Avenir Heavy" w:hAnsi="Avenir Heavy" w:eastAsia="Avenir Heavy"/>
          <w:i w:val="1"/>
          <w:iCs w:val="1"/>
        </w:rPr>
      </w:pPr>
      <w:r>
        <w:rPr>
          <w:rFonts w:ascii="Avenir Heavy" w:hAnsi="Avenir Heavy"/>
          <w:rtl w:val="0"/>
          <w:lang w:val="it-IT"/>
        </w:rPr>
        <w:t>Prima Lettura</w:t>
      </w:r>
      <w:r>
        <w:rPr>
          <w:rFonts w:ascii="Avenir Heavy" w:hAnsi="Avenir Heavy" w:hint="default"/>
          <w:rtl w:val="0"/>
        </w:rPr>
        <w:t>  </w:t>
      </w:r>
      <w:r>
        <w:rPr>
          <w:rtl w:val="0"/>
        </w:rPr>
        <w:t>(</w:t>
      </w:r>
      <w:r>
        <w:rPr>
          <w:rtl w:val="0"/>
        </w:rPr>
        <w:t>2 Sam 7,4-5.12-14.16</w:t>
      </w:r>
      <w:r>
        <w:rPr>
          <w:rtl w:val="0"/>
        </w:rPr>
        <w:t xml:space="preserve">) </w:t>
      </w:r>
      <w:r>
        <w:rPr>
          <w:rFonts w:ascii="Avenir Book Oblique" w:hAnsi="Avenir Book Oblique"/>
          <w:outline w:val="0"/>
          <w:color w:val="ff0000"/>
          <w:rtl w:val="0"/>
          <w:lang w:val="it-IT"/>
          <w14:textFill>
            <w14:solidFill>
              <w14:srgbClr w14:val="FF0000"/>
            </w14:solidFill>
          </w14:textFill>
        </w:rPr>
        <w:t>Il Signore Iddio gli dar</w:t>
      </w:r>
      <w:r>
        <w:rPr>
          <w:rFonts w:ascii="Avenir Book Oblique" w:hAnsi="Avenir Book Oblique" w:hint="default"/>
          <w:outline w:val="0"/>
          <w:color w:val="ff0000"/>
          <w:rtl w:val="0"/>
          <w14:textFill>
            <w14:solidFill>
              <w14:srgbClr w14:val="FF0000"/>
            </w14:solidFill>
          </w14:textFill>
        </w:rPr>
        <w:t xml:space="preserve">à </w:t>
      </w:r>
      <w:r>
        <w:rPr>
          <w:rFonts w:ascii="Avenir Book Oblique" w:hAnsi="Avenir Book Oblique"/>
          <w:outline w:val="0"/>
          <w:color w:val="ff0000"/>
          <w:rtl w:val="0"/>
          <w:lang w:val="it-IT"/>
          <w14:textFill>
            <w14:solidFill>
              <w14:srgbClr w14:val="FF0000"/>
            </w14:solidFill>
          </w14:textFill>
        </w:rPr>
        <w:t>il trono di Davide suo padre.</w:t>
      </w:r>
      <w:r>
        <w:rPr>
          <w:outline w:val="0"/>
          <w:color w:val="ff0000"/>
          <w14:textFill>
            <w14:solidFill>
              <w14:srgbClr w14:val="FF0000"/>
            </w14:solidFill>
          </w14:textFill>
        </w:rPr>
        <w:br w:type="textWrapping"/>
      </w:r>
      <w:r>
        <w:rPr>
          <w:rFonts w:ascii="Avenir Heavy" w:hAnsi="Avenir Heavy"/>
          <w:rtl w:val="0"/>
          <w:lang w:val="it-IT"/>
        </w:rPr>
        <w:t>Salmo Responsoriale</w:t>
      </w:r>
      <w:r>
        <w:rPr>
          <w:rFonts w:ascii="Avenir Heavy" w:hAnsi="Avenir Heavy" w:hint="default"/>
          <w:rtl w:val="0"/>
        </w:rPr>
        <w:t>  </w:t>
      </w:r>
      <w:r>
        <w:rPr>
          <w:rtl w:val="0"/>
        </w:rPr>
        <w:t>Dal Salmo 88</w:t>
      </w:r>
      <w:r>
        <w:rPr>
          <w:rtl w:val="0"/>
        </w:rPr>
        <w:t xml:space="preserve"> </w:t>
      </w:r>
      <w:r>
        <w:rPr>
          <w:rFonts w:ascii="Avenir Heavy" w:hAnsi="Avenir Heavy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In eterno durer</w:t>
      </w:r>
      <w:r>
        <w:rPr>
          <w:rFonts w:ascii="Avenir Heavy" w:hAnsi="Avenir Heavy" w:hint="default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à </w:t>
      </w:r>
      <w:r>
        <w:rPr>
          <w:rFonts w:ascii="Avenir Heavy" w:hAnsi="Avenir Heavy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la sua discendenza.</w:t>
      </w:r>
    </w:p>
    <w:p>
      <w:pPr>
        <w:pStyle w:val="Corpo"/>
        <w:bidi w:val="0"/>
      </w:pPr>
      <w:r>
        <w:rPr>
          <w:rFonts w:ascii="Avenir Heavy" w:hAnsi="Avenir Heavy"/>
          <w:rtl w:val="0"/>
          <w:lang w:val="it-IT"/>
        </w:rPr>
        <w:t xml:space="preserve">Seconda Lettura </w:t>
      </w:r>
      <w:r>
        <w:rPr>
          <w:rFonts w:ascii="Avenir Heavy" w:hAnsi="Avenir Heavy" w:hint="default"/>
          <w:rtl w:val="0"/>
        </w:rPr>
        <w:t>  </w:t>
      </w:r>
      <w:r>
        <w:rPr>
          <w:rtl w:val="0"/>
        </w:rPr>
        <w:t>Rm 4,13.16-18.22</w:t>
      </w:r>
      <w:r>
        <w:rPr>
          <w:rtl w:val="0"/>
        </w:rPr>
        <w:t xml:space="preserve"> </w:t>
      </w:r>
      <w:r>
        <w:rPr>
          <w:rFonts w:ascii="Avenir Book Oblique" w:hAnsi="Avenir Book Oblique"/>
          <w:outline w:val="0"/>
          <w:color w:val="ff0000"/>
          <w:rtl w:val="0"/>
          <w:lang w:val="it-IT"/>
          <w14:textFill>
            <w14:solidFill>
              <w14:srgbClr w14:val="FF0000"/>
            </w14:solidFill>
          </w14:textFill>
        </w:rPr>
        <w:t>Egli credette, saldo nella speranza contro ogni speranza.</w:t>
      </w:r>
      <w:r>
        <w:rPr>
          <w:outline w:val="0"/>
          <w:color w:val="ff0000"/>
          <w14:textFill>
            <w14:solidFill>
              <w14:srgbClr w14:val="FF0000"/>
            </w14:solidFill>
          </w14:textFill>
        </w:rPr>
        <w:br w:type="textWrapping"/>
      </w:r>
      <w:r>
        <w:rPr>
          <w:rFonts w:ascii="Avenir Heavy" w:hAnsi="Avenir Heavy"/>
          <w:rtl w:val="0"/>
          <w:lang w:val="nl-NL"/>
        </w:rPr>
        <w:t>Vangelo</w:t>
      </w:r>
      <w:r>
        <w:rPr>
          <w:rFonts w:ascii="Avenir Heavy" w:hAnsi="Avenir Heavy" w:hint="default"/>
          <w:rtl w:val="0"/>
        </w:rPr>
        <w:t>  </w:t>
      </w:r>
      <w:r>
        <w:rPr>
          <w:rtl w:val="0"/>
        </w:rPr>
        <w:t>Mt 1,16.18-21.24a</w:t>
      </w:r>
      <w:r>
        <w:rPr>
          <w:rtl w:val="0"/>
        </w:rPr>
        <w:t xml:space="preserve"> </w:t>
      </w:r>
      <w:r>
        <w:rPr>
          <w:rFonts w:ascii="Avenir Book Oblique" w:hAnsi="Avenir Book Oblique"/>
          <w:outline w:val="0"/>
          <w:color w:val="ff0000"/>
          <w:rtl w:val="0"/>
          <w:lang w:val="it-IT"/>
          <w14:textFill>
            <w14:solidFill>
              <w14:srgbClr w14:val="FF0000"/>
            </w14:solidFill>
          </w14:textFill>
        </w:rPr>
        <w:t>Giuseppe fece come gli aveva ordinato l'angelo del Signore.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Avenir Book Oblique" w:cs="Avenir Book Oblique" w:hAnsi="Avenir Book Oblique" w:eastAsia="Avenir Book Oblique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Avenir Book Oblique" w:hAnsi="Avenir Book Oblique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Oppure</w:t>
      </w:r>
    </w:p>
    <w:p>
      <w:pPr>
        <w:pStyle w:val="Corpo"/>
        <w:bidi w:val="0"/>
        <w:rPr>
          <w:outline w:val="0"/>
          <w:color w:val="ff0000"/>
          <w14:textFill>
            <w14:solidFill>
              <w14:srgbClr w14:val="FF0000"/>
            </w14:solidFill>
          </w14:textFill>
        </w:rPr>
      </w:pPr>
      <w:r>
        <w:rPr>
          <w:rFonts w:ascii="Avenir Heavy" w:hAnsi="Avenir Heavy"/>
          <w:rtl w:val="0"/>
          <w:lang w:val="nl-NL"/>
        </w:rPr>
        <w:t>Vangelo</w:t>
      </w:r>
      <w:r>
        <w:rPr>
          <w:rFonts w:ascii="Avenir Heavy" w:hAnsi="Avenir Heavy" w:hint="default"/>
          <w:rtl w:val="0"/>
        </w:rPr>
        <w:t>  </w:t>
      </w:r>
      <w:r>
        <w:rPr>
          <w:rtl w:val="0"/>
        </w:rPr>
        <w:t>Lc 2,41-51</w:t>
      </w:r>
      <w:r>
        <w:rPr>
          <w:rtl w:val="0"/>
        </w:rPr>
        <w:t xml:space="preserve"> </w:t>
      </w:r>
      <w:r>
        <w:rPr>
          <w:rFonts w:ascii="Avenir Book Oblique" w:hAnsi="Avenir Book Oblique"/>
          <w:outline w:val="0"/>
          <w:color w:val="ff0000"/>
          <w:rtl w:val="0"/>
          <w:lang w:val="it-IT"/>
          <w14:textFill>
            <w14:solidFill>
              <w14:srgbClr w14:val="FF0000"/>
            </w14:solidFill>
          </w14:textFill>
        </w:rPr>
        <w:t>Ecco, tuo padre e io, angosciati, ti cercavamo.</w:t>
      </w:r>
      <w:r>
        <w:rPr>
          <w:outline w:val="0"/>
          <w:color w:val="ff0000"/>
          <w14:textFill>
            <w14:solidFill>
              <w14:srgbClr w14:val="FF0000"/>
            </w14:solidFill>
          </w14:textFill>
        </w:rPr>
        <w:br w:type="textWrapping"/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it-IT"/>
        </w:rPr>
        <w:t>Vangelo</w:t>
      </w:r>
    </w:p>
    <w:p>
      <w:pPr>
        <w:pStyle w:val="Corpo"/>
        <w:bidi w:val="0"/>
      </w:pPr>
      <w:r>
        <w:rPr>
          <w:rtl w:val="0"/>
        </w:rPr>
        <w:t>La solennit</w:t>
      </w:r>
      <w:r>
        <w:rPr>
          <w:rtl w:val="0"/>
        </w:rPr>
        <w:t xml:space="preserve">à </w:t>
      </w:r>
      <w:r>
        <w:rPr>
          <w:rtl w:val="0"/>
        </w:rPr>
        <w:t>di san Giuseppe prevede la possibilit</w:t>
      </w:r>
      <w:r>
        <w:rPr>
          <w:rtl w:val="0"/>
        </w:rPr>
        <w:t xml:space="preserve">à </w:t>
      </w:r>
      <w:r>
        <w:rPr>
          <w:rtl w:val="0"/>
        </w:rPr>
        <w:t>di scegliere una lettura evangelica tra due proposte che vengono dai vangeli dell</w:t>
      </w:r>
      <w:r>
        <w:rPr>
          <w:rtl w:val="0"/>
        </w:rPr>
        <w:t>’</w:t>
      </w:r>
      <w:r>
        <w:rPr>
          <w:rtl w:val="0"/>
        </w:rPr>
        <w:t>infanzia di Ges</w:t>
      </w:r>
      <w:r>
        <w:rPr>
          <w:rtl w:val="0"/>
        </w:rPr>
        <w:t>ù</w:t>
      </w:r>
      <w:r>
        <w:rPr>
          <w:rtl w:val="0"/>
        </w:rPr>
        <w:t>. Matteo e Luca mettono in luce aspetti diversi della paternit</w:t>
      </w:r>
      <w:r>
        <w:rPr>
          <w:rtl w:val="0"/>
        </w:rPr>
        <w:t xml:space="preserve">à </w:t>
      </w:r>
      <w:r>
        <w:rPr>
          <w:rtl w:val="0"/>
        </w:rPr>
        <w:t xml:space="preserve">di Giuseppe entrambe significativi e quindi rilevanti per la celebrazione del mistero salvifico. Mentre Matteo </w:t>
      </w:r>
      <w:r>
        <w:rPr>
          <w:rtl w:val="0"/>
        </w:rPr>
        <w:t xml:space="preserve">è </w:t>
      </w:r>
      <w:r>
        <w:rPr>
          <w:rtl w:val="0"/>
        </w:rPr>
        <w:t>pi</w:t>
      </w:r>
      <w:r>
        <w:rPr>
          <w:rtl w:val="0"/>
        </w:rPr>
        <w:t xml:space="preserve">ù </w:t>
      </w:r>
      <w:r>
        <w:rPr>
          <w:rtl w:val="0"/>
        </w:rPr>
        <w:t>interessato a indicare l</w:t>
      </w:r>
      <w:r>
        <w:rPr>
          <w:rtl w:val="0"/>
        </w:rPr>
        <w:t>’</w:t>
      </w:r>
      <w:r>
        <w:rPr>
          <w:rtl w:val="0"/>
        </w:rPr>
        <w:t xml:space="preserve">ingresso del Messia nelle promesse regali di Davide </w:t>
      </w:r>
      <w:r>
        <w:rPr>
          <w:rtl w:val="0"/>
        </w:rPr>
        <w:t>attraverso Giuseppe</w:t>
      </w:r>
      <w:r>
        <w:rPr>
          <w:rtl w:val="0"/>
        </w:rPr>
        <w:t>, Luca presenta invece la funzione educativa della famiglia di Nazaret, nella quale Giuseppe ha un ruolo determinante.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Avenir Heavy" w:cs="Avenir Heavy" w:hAnsi="Avenir Heavy" w:eastAsia="Avenir Heavy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Avenir Heavy" w:cs="Avenir Heavy" w:hAnsi="Avenir Heavy" w:eastAsia="Avenir Heavy"/>
          <w:i w:val="1"/>
          <w:iCs w:val="1"/>
        </w:rPr>
      </w:pPr>
      <w:r>
        <w:rPr>
          <w:rFonts w:ascii="Avenir Heavy" w:hAnsi="Avenir Heavy"/>
          <w:i w:val="1"/>
          <w:iCs w:val="1"/>
          <w:rtl w:val="0"/>
        </w:rPr>
        <w:t>Mt 1,16.18-21.24a</w:t>
      </w:r>
    </w:p>
    <w:p>
      <w:pPr>
        <w:pStyle w:val="Corpo"/>
        <w:bidi w:val="0"/>
      </w:pPr>
      <w:r>
        <w:rPr>
          <w:rtl w:val="0"/>
        </w:rPr>
        <w:t>La pericope liturgica ha eliminato alcuni versetti della pericope biblica (18-24) che avrebbero distratto il senso della lettura: la profezia di Isaia sulla vergine (v.22-23) e il parto (v.24b). In compenso ha aggiunto un versetto  preso dalla pericope precedente, la conclusione delle genealogie, che connettono Giacobbe, (nonno di Ges</w:t>
      </w:r>
      <w:r>
        <w:rPr>
          <w:rtl w:val="0"/>
        </w:rPr>
        <w:t>ù</w:t>
      </w:r>
      <w:r>
        <w:rPr>
          <w:rtl w:val="0"/>
        </w:rPr>
        <w:t>) Giuseppe e Maria a Ges</w:t>
      </w:r>
      <w:r>
        <w:rPr>
          <w:rtl w:val="0"/>
        </w:rPr>
        <w:t>ù</w:t>
      </w:r>
      <w:r>
        <w:rPr>
          <w:rtl w:val="0"/>
        </w:rPr>
        <w:t>.</w:t>
      </w:r>
    </w:p>
    <w:p>
      <w:pPr>
        <w:pStyle w:val="Corpo"/>
        <w:bidi w:val="0"/>
      </w:pPr>
      <w:r>
        <w:rPr>
          <w:rtl w:val="0"/>
        </w:rPr>
        <w:t>Il racconto evangelico ricorda l</w:t>
      </w:r>
      <w:r>
        <w:rPr>
          <w:rtl w:val="0"/>
        </w:rPr>
        <w:t>’</w:t>
      </w:r>
      <w:r>
        <w:rPr>
          <w:rtl w:val="0"/>
        </w:rPr>
        <w:t>origine divina di Ges</w:t>
      </w:r>
      <w:r>
        <w:rPr>
          <w:rtl w:val="0"/>
        </w:rPr>
        <w:t>ù</w:t>
      </w:r>
      <w:r>
        <w:rPr>
          <w:rtl w:val="0"/>
        </w:rPr>
        <w:t>, per la quale si afferma l</w:t>
      </w:r>
      <w:r>
        <w:rPr>
          <w:rtl w:val="0"/>
        </w:rPr>
        <w:t>’</w:t>
      </w:r>
      <w:r>
        <w:rPr>
          <w:rtl w:val="0"/>
        </w:rPr>
        <w:t>assenza di un coinvolgimento da parte di Giuseppe. Il turbamento di Giuseppe e la difficolt</w:t>
      </w:r>
      <w:r>
        <w:rPr>
          <w:rtl w:val="0"/>
        </w:rPr>
        <w:t xml:space="preserve">à </w:t>
      </w:r>
      <w:r>
        <w:rPr>
          <w:rtl w:val="0"/>
        </w:rPr>
        <w:t>delle scelte da prendere si sciolgono nel sogno che comunica l</w:t>
      </w:r>
      <w:r>
        <w:rPr>
          <w:rtl w:val="0"/>
        </w:rPr>
        <w:t>’</w:t>
      </w:r>
      <w:r>
        <w:rPr>
          <w:rtl w:val="0"/>
        </w:rPr>
        <w:t>origine divina del bambino e, di conseguenza, l</w:t>
      </w:r>
      <w:r>
        <w:rPr>
          <w:rtl w:val="0"/>
        </w:rPr>
        <w:t>’</w:t>
      </w:r>
      <w:r>
        <w:rPr>
          <w:rtl w:val="0"/>
        </w:rPr>
        <w:t>innocenza della madre, suggerendo la risoluzione del dubbio.</w:t>
      </w:r>
    </w:p>
    <w:p>
      <w:pPr>
        <w:pStyle w:val="Corpo"/>
        <w:bidi w:val="0"/>
      </w:pPr>
      <w:r>
        <w:rPr>
          <w:rtl w:val="0"/>
        </w:rPr>
        <w:t>In questo modo insolito, dal punto di vista legale, l</w:t>
      </w:r>
      <w:r>
        <w:rPr>
          <w:rtl w:val="0"/>
        </w:rPr>
        <w:t>’</w:t>
      </w:r>
      <w:r>
        <w:rPr>
          <w:rtl w:val="0"/>
        </w:rPr>
        <w:t>accoglienza di Giuseppe inserisce Ges</w:t>
      </w:r>
      <w:r>
        <w:rPr>
          <w:rtl w:val="0"/>
        </w:rPr>
        <w:t xml:space="preserve">ù </w:t>
      </w:r>
      <w:r>
        <w:rPr>
          <w:rtl w:val="0"/>
        </w:rPr>
        <w:t>nella casa davidica, e permette di qualificarlo come di stirpe regale, figlio di Davide, e quindi come la risposta all</w:t>
      </w:r>
      <w:r>
        <w:rPr>
          <w:rtl w:val="0"/>
        </w:rPr>
        <w:t>’</w:t>
      </w:r>
      <w:r>
        <w:rPr>
          <w:rtl w:val="0"/>
        </w:rPr>
        <w:t>attesa salvifica del popolo di Israele.</w:t>
      </w:r>
    </w:p>
    <w:p>
      <w:pPr>
        <w:pStyle w:val="Corpo"/>
        <w:bidi w:val="0"/>
      </w:pPr>
      <w:r>
        <w:rPr>
          <w:rtl w:val="0"/>
        </w:rPr>
        <w:t>Le parole dell</w:t>
      </w:r>
      <w:r>
        <w:rPr>
          <w:rtl w:val="0"/>
        </w:rPr>
        <w:t>’</w:t>
      </w:r>
      <w:r>
        <w:rPr>
          <w:rtl w:val="0"/>
        </w:rPr>
        <w:t xml:space="preserve">angelo svelano anche a Giuseppe il nome del bambino e nel nome anche il suo destino salvifico, quello di </w:t>
      </w:r>
      <w:r>
        <w:rPr>
          <w:rtl w:val="0"/>
        </w:rPr>
        <w:t>“</w:t>
      </w:r>
      <w:r>
        <w:rPr>
          <w:rtl w:val="0"/>
        </w:rPr>
        <w:t>salvare il popolo dai suoi peccati</w:t>
      </w:r>
      <w:r>
        <w:rPr>
          <w:rtl w:val="0"/>
        </w:rPr>
        <w:t>”</w:t>
      </w:r>
      <w:r>
        <w:rPr>
          <w:rtl w:val="0"/>
        </w:rPr>
        <w:t xml:space="preserve">. La redenzione dai peccati </w:t>
      </w:r>
      <w:r>
        <w:rPr>
          <w:rtl w:val="0"/>
        </w:rPr>
        <w:t xml:space="preserve">è </w:t>
      </w:r>
      <w:r>
        <w:rPr>
          <w:rtl w:val="0"/>
        </w:rPr>
        <w:t>un tema matteano di grande rilievo, che l</w:t>
      </w:r>
      <w:r>
        <w:rPr>
          <w:rtl w:val="0"/>
        </w:rPr>
        <w:t>’</w:t>
      </w:r>
      <w:r>
        <w:rPr>
          <w:rtl w:val="0"/>
        </w:rPr>
        <w:t xml:space="preserve">evangelista usa con molta discrezione nelle invocazioni del </w:t>
      </w:r>
      <w:r>
        <w:rPr>
          <w:rtl w:val="0"/>
        </w:rPr>
        <w:t>“</w:t>
      </w:r>
      <w:r>
        <w:rPr>
          <w:rtl w:val="0"/>
        </w:rPr>
        <w:t>Padre nostro</w:t>
      </w:r>
      <w:r>
        <w:rPr>
          <w:rtl w:val="0"/>
        </w:rPr>
        <w:t xml:space="preserve">” </w:t>
      </w:r>
      <w:r>
        <w:rPr>
          <w:rtl w:val="0"/>
        </w:rPr>
        <w:t>e nelle parole sul calice. Il ruolo del vangelo dell</w:t>
      </w:r>
      <w:r>
        <w:rPr>
          <w:rtl w:val="0"/>
        </w:rPr>
        <w:t>’</w:t>
      </w:r>
      <w:r>
        <w:rPr>
          <w:rtl w:val="0"/>
        </w:rPr>
        <w:t xml:space="preserve">infanzia </w:t>
      </w:r>
      <w:r>
        <w:rPr>
          <w:rtl w:val="0"/>
        </w:rPr>
        <w:t xml:space="preserve">è </w:t>
      </w:r>
      <w:r>
        <w:rPr>
          <w:rtl w:val="0"/>
        </w:rPr>
        <w:t>proprio quello di presentare in nuce i temi pi</w:t>
      </w:r>
      <w:r>
        <w:rPr>
          <w:rtl w:val="0"/>
        </w:rPr>
        <w:t xml:space="preserve">ù </w:t>
      </w:r>
      <w:r>
        <w:rPr>
          <w:rtl w:val="0"/>
        </w:rPr>
        <w:t>rilevanti che saranno poi oggetto della narrazione evangelica, secondo la comprensione del mistero di salvezza che testimonia il livello redazionale che ha generato quel testo. Il regno di cui Ges</w:t>
      </w:r>
      <w:r>
        <w:rPr>
          <w:rtl w:val="0"/>
        </w:rPr>
        <w:t xml:space="preserve">ù è </w:t>
      </w:r>
      <w:r>
        <w:rPr>
          <w:rtl w:val="0"/>
        </w:rPr>
        <w:t xml:space="preserve">il re per nascita oltre che per elezione divina, </w:t>
      </w:r>
      <w:r>
        <w:rPr>
          <w:rtl w:val="0"/>
        </w:rPr>
        <w:t xml:space="preserve">è </w:t>
      </w:r>
      <w:r>
        <w:rPr>
          <w:rtl w:val="0"/>
        </w:rPr>
        <w:t>il regno della fedelt</w:t>
      </w:r>
      <w:r>
        <w:rPr>
          <w:rtl w:val="0"/>
        </w:rPr>
        <w:t xml:space="preserve">à </w:t>
      </w:r>
      <w:r>
        <w:rPr>
          <w:rtl w:val="0"/>
        </w:rPr>
        <w:t>a Dio, il regno della cancellazione del peccato, il regno della alleanza ripristinata con l</w:t>
      </w:r>
      <w:r>
        <w:rPr>
          <w:rtl w:val="0"/>
        </w:rPr>
        <w:t>’</w:t>
      </w:r>
      <w:r>
        <w:rPr>
          <w:rtl w:val="0"/>
        </w:rPr>
        <w:t>Onnipotente.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Ma la solennit</w:t>
      </w:r>
      <w:r>
        <w:rPr>
          <w:rtl w:val="0"/>
        </w:rPr>
        <w:t xml:space="preserve">à </w:t>
      </w:r>
      <w:r>
        <w:rPr>
          <w:rtl w:val="0"/>
        </w:rPr>
        <w:t>liturgica di san Giuseppe concentra l</w:t>
      </w:r>
      <w:r>
        <w:rPr>
          <w:rtl w:val="0"/>
        </w:rPr>
        <w:t>’</w:t>
      </w:r>
      <w:r>
        <w:rPr>
          <w:rtl w:val="0"/>
        </w:rPr>
        <w:t>attenzione sulla figura paterna di quest</w:t>
      </w:r>
      <w:r>
        <w:rPr>
          <w:rtl w:val="0"/>
        </w:rPr>
        <w:t>’</w:t>
      </w:r>
      <w:r>
        <w:rPr>
          <w:rtl w:val="0"/>
        </w:rPr>
        <w:t>uomo, sulla sua giustizia inquieta, sulla sua obbedienza pronta, e sulla qualit</w:t>
      </w:r>
      <w:r>
        <w:rPr>
          <w:rtl w:val="0"/>
        </w:rPr>
        <w:t xml:space="preserve">à </w:t>
      </w:r>
      <w:r>
        <w:rPr>
          <w:rtl w:val="0"/>
        </w:rPr>
        <w:t>della sua paternit</w:t>
      </w:r>
      <w:r>
        <w:rPr>
          <w:rtl w:val="0"/>
        </w:rPr>
        <w:t xml:space="preserve">à </w:t>
      </w:r>
      <w:r>
        <w:rPr>
          <w:rtl w:val="0"/>
        </w:rPr>
        <w:t>verso Ges</w:t>
      </w:r>
      <w:r>
        <w:rPr>
          <w:rtl w:val="0"/>
        </w:rPr>
        <w:t>ù</w:t>
      </w:r>
      <w:r>
        <w:rPr>
          <w:rtl w:val="0"/>
        </w:rPr>
        <w:t>. Oltre all</w:t>
      </w:r>
      <w:r>
        <w:rPr>
          <w:rtl w:val="0"/>
        </w:rPr>
        <w:t>’</w:t>
      </w:r>
      <w:r>
        <w:rPr>
          <w:rtl w:val="0"/>
        </w:rPr>
        <w:t>elemento negativo, che esclude il coinvolgimento biologica, c</w:t>
      </w:r>
      <w:r>
        <w:rPr>
          <w:rtl w:val="0"/>
        </w:rPr>
        <w:t xml:space="preserve">’è </w:t>
      </w:r>
      <w:r>
        <w:rPr>
          <w:rtl w:val="0"/>
        </w:rPr>
        <w:t>anche un importante elemento positivo nell</w:t>
      </w:r>
      <w:r>
        <w:rPr>
          <w:rtl w:val="0"/>
        </w:rPr>
        <w:t>’</w:t>
      </w:r>
      <w:r>
        <w:rPr>
          <w:rtl w:val="0"/>
        </w:rPr>
        <w:t>esercizio della paternit</w:t>
      </w:r>
      <w:r>
        <w:rPr>
          <w:rtl w:val="0"/>
        </w:rPr>
        <w:t xml:space="preserve">à </w:t>
      </w:r>
      <w:r>
        <w:rPr>
          <w:rtl w:val="0"/>
        </w:rPr>
        <w:t>di Giuseppe: la condivisione del suo retaggio e la sua eredit</w:t>
      </w:r>
      <w:r>
        <w:rPr>
          <w:rtl w:val="0"/>
        </w:rPr>
        <w:t xml:space="preserve">à </w:t>
      </w:r>
      <w:r>
        <w:rPr>
          <w:rtl w:val="0"/>
        </w:rPr>
        <w:t xml:space="preserve">trasmessa al figlio. </w:t>
      </w:r>
    </w:p>
    <w:p>
      <w:pPr>
        <w:pStyle w:val="Corpo"/>
        <w:bidi w:val="0"/>
      </w:pPr>
      <w:r>
        <w:rPr>
          <w:rtl w:val="0"/>
        </w:rPr>
        <w:t>In questa accoglienza del bambino nella paternit</w:t>
      </w:r>
      <w:r>
        <w:rPr>
          <w:rtl w:val="0"/>
        </w:rPr>
        <w:t xml:space="preserve">à </w:t>
      </w:r>
      <w:r>
        <w:rPr>
          <w:rtl w:val="0"/>
        </w:rPr>
        <w:t xml:space="preserve">legale e nella partecipazione della sua </w:t>
      </w:r>
      <w:r>
        <w:rPr>
          <w:rtl w:val="0"/>
        </w:rPr>
        <w:t>“</w:t>
      </w:r>
      <w:r>
        <w:rPr>
          <w:rtl w:val="0"/>
        </w:rPr>
        <w:t>fortuna familiare</w:t>
      </w:r>
      <w:r>
        <w:rPr>
          <w:rtl w:val="0"/>
        </w:rPr>
        <w:t>”</w:t>
      </w:r>
      <w:r>
        <w:rPr>
          <w:rtl w:val="0"/>
        </w:rPr>
        <w:t>, Giuseppe porta Ges</w:t>
      </w:r>
      <w:r>
        <w:rPr>
          <w:rtl w:val="0"/>
        </w:rPr>
        <w:t xml:space="preserve">ù </w:t>
      </w:r>
      <w:r>
        <w:rPr>
          <w:rtl w:val="0"/>
        </w:rPr>
        <w:t>a nascere a Betlemme, la citt</w:t>
      </w:r>
      <w:r>
        <w:rPr>
          <w:rtl w:val="0"/>
        </w:rPr>
        <w:t xml:space="preserve">à </w:t>
      </w:r>
      <w:r>
        <w:rPr>
          <w:rtl w:val="0"/>
        </w:rPr>
        <w:t>di Davide, la citt</w:t>
      </w:r>
      <w:r>
        <w:rPr>
          <w:rtl w:val="0"/>
        </w:rPr>
        <w:t xml:space="preserve">à </w:t>
      </w:r>
      <w:r>
        <w:rPr>
          <w:rtl w:val="0"/>
        </w:rPr>
        <w:t>messianica (cfr. Mic 5,1); Giuseppe porta in Egitto Ges</w:t>
      </w:r>
      <w:r>
        <w:rPr>
          <w:rtl w:val="0"/>
        </w:rPr>
        <w:t xml:space="preserve">ù </w:t>
      </w:r>
      <w:r>
        <w:rPr>
          <w:rtl w:val="0"/>
        </w:rPr>
        <w:t>e dall</w:t>
      </w:r>
      <w:r>
        <w:rPr>
          <w:rtl w:val="0"/>
        </w:rPr>
        <w:t>’</w:t>
      </w:r>
      <w:r>
        <w:rPr>
          <w:rtl w:val="0"/>
        </w:rPr>
        <w:t>Egitto lo chiama fuori, rappresentando l</w:t>
      </w:r>
      <w:r>
        <w:rPr>
          <w:rtl w:val="0"/>
        </w:rPr>
        <w:t>’</w:t>
      </w:r>
      <w:r>
        <w:rPr>
          <w:rtl w:val="0"/>
        </w:rPr>
        <w:t xml:space="preserve">antico esodo, e anticipando il nuovo esodo pasquale; Giuseppe porta la sua famiglia </w:t>
      </w:r>
      <w:r>
        <w:rPr>
          <w:rtl w:val="0"/>
        </w:rPr>
        <w:t>a Nazaret</w:t>
      </w:r>
      <w:r>
        <w:rPr>
          <w:rtl w:val="0"/>
        </w:rPr>
        <w:t>, collocando cos</w:t>
      </w:r>
      <w:r>
        <w:rPr>
          <w:rtl w:val="0"/>
        </w:rPr>
        <w:t xml:space="preserve">ì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attivit</w:t>
      </w:r>
      <w:r>
        <w:rPr>
          <w:rtl w:val="0"/>
        </w:rPr>
        <w:t xml:space="preserve">à </w:t>
      </w:r>
      <w:r>
        <w:rPr>
          <w:rtl w:val="0"/>
        </w:rPr>
        <w:t xml:space="preserve">del Messia nella </w:t>
      </w:r>
      <w:r>
        <w:rPr>
          <w:rtl w:val="0"/>
        </w:rPr>
        <w:t>“</w:t>
      </w:r>
      <w:r>
        <w:rPr>
          <w:rtl w:val="0"/>
        </w:rPr>
        <w:t>Galilela delle genti</w:t>
      </w:r>
      <w:r>
        <w:rPr>
          <w:rtl w:val="0"/>
        </w:rPr>
        <w:t>”</w:t>
      </w:r>
      <w:r>
        <w:rPr>
          <w:rtl w:val="0"/>
        </w:rPr>
        <w:t>; Giuseppe condivide il suo lavoro con il figlio, cos</w:t>
      </w:r>
      <w:r>
        <w:rPr>
          <w:rtl w:val="0"/>
        </w:rPr>
        <w:t xml:space="preserve">ì </w:t>
      </w:r>
      <w:r>
        <w:rPr>
          <w:rtl w:val="0"/>
        </w:rPr>
        <w:t>da farsi identificare come figlio del falegname e falegname lui stesso.</w:t>
      </w:r>
    </w:p>
    <w:p>
      <w:pPr>
        <w:pStyle w:val="Corpo"/>
        <w:bidi w:val="0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Avenir Heavy" w:cs="Avenir Heavy" w:hAnsi="Avenir Heavy" w:eastAsia="Avenir Heavy"/>
          <w:i w:val="1"/>
          <w:iCs w:val="1"/>
        </w:rPr>
      </w:pPr>
      <w:r>
        <w:rPr>
          <w:rFonts w:ascii="Avenir Heavy" w:hAnsi="Avenir Heavy"/>
          <w:i w:val="1"/>
          <w:iCs w:val="1"/>
          <w:rtl w:val="0"/>
        </w:rPr>
        <w:t>Lc 2,41-51</w:t>
      </w:r>
    </w:p>
    <w:p>
      <w:pPr>
        <w:pStyle w:val="Corpo"/>
        <w:bidi w:val="0"/>
      </w:pPr>
      <w:r>
        <w:rPr>
          <w:rtl w:val="0"/>
        </w:rPr>
        <w:t>Accanto al vangelo secondo Matteo, la liturgia ci offre anche la possibilit</w:t>
      </w:r>
      <w:r>
        <w:rPr>
          <w:rtl w:val="0"/>
        </w:rPr>
        <w:t xml:space="preserve">à </w:t>
      </w:r>
      <w:r>
        <w:rPr>
          <w:rtl w:val="0"/>
        </w:rPr>
        <w:t>di ascoltare dal vangelo dell</w:t>
      </w:r>
      <w:r>
        <w:rPr>
          <w:rtl w:val="0"/>
        </w:rPr>
        <w:t>’</w:t>
      </w:r>
      <w:r>
        <w:rPr>
          <w:rtl w:val="0"/>
        </w:rPr>
        <w:t>infanzia lucano una pericope molto nota e cara alla piet</w:t>
      </w:r>
      <w:r>
        <w:rPr>
          <w:rtl w:val="0"/>
        </w:rPr>
        <w:t xml:space="preserve">à </w:t>
      </w:r>
      <w:r>
        <w:rPr>
          <w:rtl w:val="0"/>
        </w:rPr>
        <w:t>dei fedeli, che la ricordano da secoli nella preghiera del rosario: lo smarrimento e il ritrovamento di Ges</w:t>
      </w:r>
      <w:r>
        <w:rPr>
          <w:rtl w:val="0"/>
        </w:rPr>
        <w:t xml:space="preserve">ù </w:t>
      </w:r>
      <w:r>
        <w:rPr>
          <w:rtl w:val="0"/>
        </w:rPr>
        <w:t>nel tempio. Nella narrazione lucana la prima pasqua di Ges</w:t>
      </w:r>
      <w:r>
        <w:rPr>
          <w:rtl w:val="0"/>
        </w:rPr>
        <w:t xml:space="preserve">ù </w:t>
      </w:r>
      <w:r>
        <w:rPr>
          <w:rtl w:val="0"/>
        </w:rPr>
        <w:t>a Gerusalemme culmina in una straordinaria affermazione della autocoscienza di Ges</w:t>
      </w:r>
      <w:r>
        <w:rPr>
          <w:rtl w:val="0"/>
        </w:rPr>
        <w:t xml:space="preserve">ù </w:t>
      </w:r>
      <w:r>
        <w:rPr>
          <w:rtl w:val="0"/>
        </w:rPr>
        <w:t>e del suo rapporto con Dio: egli deve occuparsi delle cose del Padre suo.</w:t>
      </w:r>
    </w:p>
    <w:p>
      <w:pPr>
        <w:pStyle w:val="Corpo"/>
        <w:bidi w:val="0"/>
      </w:pPr>
      <w:r>
        <w:rPr>
          <w:rtl w:val="0"/>
        </w:rPr>
        <w:t>Questa sua dipendenza dal Padre celeste emerge in un contesto drammatico, quello dell</w:t>
      </w:r>
      <w:r>
        <w:rPr>
          <w:rtl w:val="0"/>
        </w:rPr>
        <w:t>’</w:t>
      </w:r>
      <w:r>
        <w:rPr>
          <w:rtl w:val="0"/>
        </w:rPr>
        <w:t>ansia e della preoccupazione dei genitori, che hanno smarrito il giovane Ges</w:t>
      </w:r>
      <w:r>
        <w:rPr>
          <w:rtl w:val="0"/>
        </w:rPr>
        <w:t xml:space="preserve">ù </w:t>
      </w:r>
      <w:r>
        <w:rPr>
          <w:rtl w:val="0"/>
        </w:rPr>
        <w:t>nella carovana di pellegrini che si ritira dal santuario di Gerusalemme. Sulla soglia della sua autonomia civile e religiosa, Ges</w:t>
      </w:r>
      <w:r>
        <w:rPr>
          <w:rtl w:val="0"/>
        </w:rPr>
        <w:t xml:space="preserve">ù </w:t>
      </w:r>
      <w:r>
        <w:rPr>
          <w:rtl w:val="0"/>
        </w:rPr>
        <w:t>dichiara il valore transitorio e superato della maternit</w:t>
      </w:r>
      <w:r>
        <w:rPr>
          <w:rtl w:val="0"/>
        </w:rPr>
        <w:t xml:space="preserve">à </w:t>
      </w:r>
      <w:r>
        <w:rPr>
          <w:rtl w:val="0"/>
        </w:rPr>
        <w:t>e paternit</w:t>
      </w:r>
      <w:r>
        <w:rPr>
          <w:rtl w:val="0"/>
        </w:rPr>
        <w:t xml:space="preserve">à </w:t>
      </w:r>
      <w:r>
        <w:rPr>
          <w:rtl w:val="0"/>
        </w:rPr>
        <w:t>terrene, per far emergere l</w:t>
      </w:r>
      <w:r>
        <w:rPr>
          <w:rtl w:val="0"/>
        </w:rPr>
        <w:t>’</w:t>
      </w:r>
      <w:r>
        <w:rPr>
          <w:rtl w:val="0"/>
        </w:rPr>
        <w:t>unica paternit</w:t>
      </w:r>
      <w:r>
        <w:rPr>
          <w:rtl w:val="0"/>
        </w:rPr>
        <w:t xml:space="preserve">à </w:t>
      </w:r>
      <w:r>
        <w:rPr>
          <w:rtl w:val="0"/>
        </w:rPr>
        <w:t>di Dio per la quale nessuno si pu</w:t>
      </w:r>
      <w:r>
        <w:rPr>
          <w:rtl w:val="0"/>
        </w:rPr>
        <w:t xml:space="preserve">ò </w:t>
      </w:r>
      <w:r>
        <w:rPr>
          <w:rtl w:val="0"/>
        </w:rPr>
        <w:t xml:space="preserve">chiamare </w:t>
      </w:r>
      <w:r>
        <w:rPr>
          <w:rtl w:val="0"/>
        </w:rPr>
        <w:t>“</w:t>
      </w:r>
      <w:r>
        <w:rPr>
          <w:rtl w:val="0"/>
        </w:rPr>
        <w:t>padre</w:t>
      </w:r>
      <w:r>
        <w:rPr>
          <w:rtl w:val="0"/>
        </w:rPr>
        <w:t>”</w:t>
      </w:r>
      <w:r>
        <w:rPr>
          <w:rtl w:val="0"/>
        </w:rPr>
        <w:t>, sulla terra (Cfr. Mt 23,9).</w:t>
      </w:r>
    </w:p>
    <w:p>
      <w:pPr>
        <w:pStyle w:val="Corpo"/>
        <w:bidi w:val="0"/>
      </w:pPr>
      <w:r>
        <w:rPr>
          <w:rtl w:val="0"/>
        </w:rPr>
        <w:t>Il racconto ha i tratti dell</w:t>
      </w:r>
      <w:r>
        <w:rPr>
          <w:rtl w:val="0"/>
        </w:rPr>
        <w:t>’</w:t>
      </w:r>
      <w:r>
        <w:rPr>
          <w:rtl w:val="0"/>
        </w:rPr>
        <w:t>anticipo pasquale, affermando il mistero della morte e risurrezione e ascensione al cielo di Cristo nel contesto temporale della festa annuale di Pasqua, nei tre giorni di assenza di Ges</w:t>
      </w:r>
      <w:r>
        <w:rPr>
          <w:rtl w:val="0"/>
        </w:rPr>
        <w:t>ù</w:t>
      </w:r>
      <w:r>
        <w:rPr>
          <w:rtl w:val="0"/>
        </w:rPr>
        <w:t>, nell</w:t>
      </w:r>
      <w:r>
        <w:rPr>
          <w:rtl w:val="0"/>
        </w:rPr>
        <w:t>’</w:t>
      </w:r>
      <w:r>
        <w:rPr>
          <w:rtl w:val="0"/>
        </w:rPr>
        <w:t xml:space="preserve">essere trovato nella casa del Padre ad occuparsi di lui. </w:t>
      </w:r>
    </w:p>
    <w:p>
      <w:pPr>
        <w:pStyle w:val="Corpo"/>
        <w:bidi w:val="0"/>
      </w:pPr>
      <w:r>
        <w:rPr>
          <w:rtl w:val="0"/>
        </w:rPr>
        <w:t>In questo contesto, la paternit</w:t>
      </w:r>
      <w:r>
        <w:rPr>
          <w:rtl w:val="0"/>
        </w:rPr>
        <w:t xml:space="preserve">à </w:t>
      </w:r>
      <w:r>
        <w:rPr>
          <w:rtl w:val="0"/>
        </w:rPr>
        <w:t>divina che viene annunciata si afferma proprio alla presenza del padre terreno, del suo affetto e della sua autorit</w:t>
      </w:r>
      <w:r>
        <w:rPr>
          <w:rtl w:val="0"/>
        </w:rPr>
        <w:t xml:space="preserve">à </w:t>
      </w:r>
      <w:r>
        <w:rPr>
          <w:rtl w:val="0"/>
        </w:rPr>
        <w:t>messi alla prova. La conclusione della pericope, con la sottomissione di Ges</w:t>
      </w:r>
      <w:r>
        <w:rPr>
          <w:rtl w:val="0"/>
        </w:rPr>
        <w:t xml:space="preserve">ù </w:t>
      </w:r>
      <w:r>
        <w:rPr>
          <w:rtl w:val="0"/>
        </w:rPr>
        <w:t>alla vita familiare nazaretana, interpreta la volont</w:t>
      </w:r>
      <w:r>
        <w:rPr>
          <w:rtl w:val="0"/>
        </w:rPr>
        <w:t xml:space="preserve">à </w:t>
      </w:r>
      <w:r>
        <w:rPr>
          <w:rtl w:val="0"/>
        </w:rPr>
        <w:t>di Ges</w:t>
      </w:r>
      <w:r>
        <w:rPr>
          <w:rtl w:val="0"/>
        </w:rPr>
        <w:t xml:space="preserve">ù </w:t>
      </w:r>
      <w:r>
        <w:rPr>
          <w:rtl w:val="0"/>
        </w:rPr>
        <w:t>di obbedire al Padre celeste, dando cos</w:t>
      </w:r>
      <w:r>
        <w:rPr>
          <w:rtl w:val="0"/>
        </w:rPr>
        <w:t xml:space="preserve">ì </w:t>
      </w:r>
      <w:r>
        <w:rPr>
          <w:rtl w:val="0"/>
        </w:rPr>
        <w:t>valore alla paternit</w:t>
      </w:r>
      <w:r>
        <w:rPr>
          <w:rtl w:val="0"/>
        </w:rPr>
        <w:t xml:space="preserve">à </w:t>
      </w:r>
      <w:r>
        <w:rPr>
          <w:rtl w:val="0"/>
        </w:rPr>
        <w:t>terrena di Giuseppe, nella quale il Figlio di Dio non trova contrasto con la paternit</w:t>
      </w:r>
      <w:r>
        <w:rPr>
          <w:rtl w:val="0"/>
        </w:rPr>
        <w:t xml:space="preserve">à </w:t>
      </w:r>
      <w:r>
        <w:rPr>
          <w:rtl w:val="0"/>
        </w:rPr>
        <w:t>divina dell</w:t>
      </w:r>
      <w:r>
        <w:rPr>
          <w:rtl w:val="0"/>
        </w:rPr>
        <w:t>’</w:t>
      </w:r>
      <w:r>
        <w:rPr>
          <w:rtl w:val="0"/>
        </w:rPr>
        <w:t>Altissimo.</w:t>
      </w:r>
    </w:p>
    <w:p>
      <w:pPr>
        <w:pStyle w:val="Corpo"/>
        <w:bidi w:val="0"/>
      </w:pPr>
      <w:r>
        <w:rPr>
          <w:rtl w:val="0"/>
        </w:rPr>
        <w:t>I sentimenti e l</w:t>
      </w:r>
      <w:r>
        <w:rPr>
          <w:rtl w:val="0"/>
        </w:rPr>
        <w:t>’</w:t>
      </w:r>
      <w:r>
        <w:rPr>
          <w:rtl w:val="0"/>
        </w:rPr>
        <w:t>autorit</w:t>
      </w:r>
      <w:r>
        <w:rPr>
          <w:rtl w:val="0"/>
        </w:rPr>
        <w:t xml:space="preserve">à </w:t>
      </w:r>
      <w:r>
        <w:rPr>
          <w:rtl w:val="0"/>
        </w:rPr>
        <w:t>di Giuseppe sono all</w:t>
      </w:r>
      <w:r>
        <w:rPr>
          <w:rtl w:val="0"/>
        </w:rPr>
        <w:t>’</w:t>
      </w:r>
      <w:r>
        <w:rPr>
          <w:rtl w:val="0"/>
        </w:rPr>
        <w:t>altezza del compito, quello di esprimere e manifestare la paternit</w:t>
      </w:r>
      <w:r>
        <w:rPr>
          <w:rtl w:val="0"/>
        </w:rPr>
        <w:t xml:space="preserve">à </w:t>
      </w:r>
      <w:r>
        <w:rPr>
          <w:rtl w:val="0"/>
        </w:rPr>
        <w:t>di Dio verso il suo Unigenito, cos</w:t>
      </w:r>
      <w:r>
        <w:rPr>
          <w:rtl w:val="0"/>
        </w:rPr>
        <w:t xml:space="preserve">ì </w:t>
      </w:r>
      <w:r>
        <w:rPr>
          <w:rtl w:val="0"/>
        </w:rPr>
        <w:t>da insegnare a Ges</w:t>
      </w:r>
      <w:r>
        <w:rPr>
          <w:rtl w:val="0"/>
        </w:rPr>
        <w:t>ù</w:t>
      </w:r>
      <w:r>
        <w:rPr>
          <w:rtl w:val="0"/>
        </w:rPr>
        <w:t>, che cresce in et</w:t>
      </w:r>
      <w:r>
        <w:rPr>
          <w:rtl w:val="0"/>
        </w:rPr>
        <w:t>à</w:t>
      </w:r>
      <w:r>
        <w:rPr>
          <w:rtl w:val="0"/>
        </w:rPr>
        <w:t xml:space="preserve">, sapienza, e grazia, cosa significhi che Dio </w:t>
      </w:r>
      <w:r>
        <w:rPr>
          <w:rtl w:val="0"/>
        </w:rPr>
        <w:t xml:space="preserve">è </w:t>
      </w:r>
      <w:r>
        <w:rPr>
          <w:rtl w:val="0"/>
        </w:rPr>
        <w:t>padre.</w:t>
      </w:r>
    </w:p>
    <w:p>
      <w:pPr>
        <w:pStyle w:val="Corpo"/>
        <w:bidi w:val="0"/>
      </w:pPr>
      <w:r>
        <w:rPr>
          <w:rtl w:val="0"/>
        </w:rPr>
        <w:t>Nei suoi affetti, l</w:t>
      </w:r>
      <w:r>
        <w:rPr>
          <w:rtl w:val="0"/>
        </w:rPr>
        <w:t>’</w:t>
      </w:r>
      <w:r>
        <w:rPr>
          <w:rtl w:val="0"/>
        </w:rPr>
        <w:t>angoscia che Giuseppe prova insieme a Maria per l</w:t>
      </w:r>
      <w:r>
        <w:rPr>
          <w:rtl w:val="0"/>
        </w:rPr>
        <w:t>’</w:t>
      </w:r>
      <w:r>
        <w:rPr>
          <w:rtl w:val="0"/>
        </w:rPr>
        <w:t>assenza di Ges</w:t>
      </w:r>
      <w:r>
        <w:rPr>
          <w:rtl w:val="0"/>
        </w:rPr>
        <w:t xml:space="preserve">ù è </w:t>
      </w:r>
      <w:r>
        <w:rPr>
          <w:rtl w:val="0"/>
        </w:rPr>
        <w:t>autentica espressione dei sentimenti del Padre verso tutti i suoi figli, della sua tenerezza verso le sue creature, per le quale si commuove, si sdegna per la loro umiliazione, si lascia turbare dalla loro rovina, e corre a cercarle, perch</w:t>
      </w:r>
      <w:r>
        <w:rPr>
          <w:rtl w:val="0"/>
        </w:rPr>
        <w:t xml:space="preserve">é </w:t>
      </w:r>
      <w:r>
        <w:rPr>
          <w:rtl w:val="0"/>
        </w:rPr>
        <w:t>nessuna si smarrisca, nessuna vada perduta. Come nell</w:t>
      </w:r>
      <w:r>
        <w:rPr>
          <w:rtl w:val="0"/>
        </w:rPr>
        <w:t>’</w:t>
      </w:r>
      <w:r>
        <w:rPr>
          <w:rtl w:val="0"/>
        </w:rPr>
        <w:t>abisso della morte il Padre prende e riporta a s</w:t>
      </w:r>
      <w:r>
        <w:rPr>
          <w:rtl w:val="0"/>
        </w:rPr>
        <w:t xml:space="preserve">é </w:t>
      </w:r>
      <w:r>
        <w:rPr>
          <w:rtl w:val="0"/>
        </w:rPr>
        <w:t>il Figlio nel suo abbraccio, cos</w:t>
      </w:r>
      <w:r>
        <w:rPr>
          <w:rtl w:val="0"/>
        </w:rPr>
        <w:t xml:space="preserve">ì </w:t>
      </w:r>
      <w:r>
        <w:rPr>
          <w:rtl w:val="0"/>
        </w:rPr>
        <w:t>il terzo giorno Giuseppe ritrova Ges</w:t>
      </w:r>
      <w:r>
        <w:rPr>
          <w:rtl w:val="0"/>
        </w:rPr>
        <w:t xml:space="preserve">ù </w:t>
      </w:r>
      <w:r>
        <w:rPr>
          <w:rtl w:val="0"/>
        </w:rPr>
        <w:t>e lo riunisce a s</w:t>
      </w:r>
      <w:r>
        <w:rPr>
          <w:rtl w:val="0"/>
        </w:rPr>
        <w:t>é</w:t>
      </w:r>
      <w:r>
        <w:rPr>
          <w:rtl w:val="0"/>
        </w:rPr>
        <w:t xml:space="preserve">, nella pace della sua casa, godendo del ritorno del figlio scappato, che era </w:t>
      </w:r>
      <w:r>
        <w:rPr>
          <w:rtl w:val="0"/>
        </w:rPr>
        <w:t>“</w:t>
      </w:r>
      <w:r>
        <w:rPr>
          <w:rtl w:val="0"/>
        </w:rPr>
        <w:t xml:space="preserve">perduto ed </w:t>
      </w:r>
      <w:r>
        <w:rPr>
          <w:rtl w:val="0"/>
        </w:rPr>
        <w:t xml:space="preserve">è </w:t>
      </w:r>
      <w:r>
        <w:rPr>
          <w:rtl w:val="0"/>
        </w:rPr>
        <w:t>stato ritrovato</w:t>
      </w:r>
      <w:r>
        <w:rPr>
          <w:rtl w:val="0"/>
        </w:rPr>
        <w:t xml:space="preserve">” </w:t>
      </w:r>
      <w:r>
        <w:rPr>
          <w:rtl w:val="0"/>
        </w:rPr>
        <w:t>(Lc 15,24.32).</w:t>
      </w:r>
    </w:p>
    <w:p>
      <w:pPr>
        <w:pStyle w:val="Corpo"/>
        <w:bidi w:val="0"/>
      </w:pPr>
      <w:r>
        <w:rPr>
          <w:rtl w:val="0"/>
        </w:rPr>
        <w:t>Nella sua autorit</w:t>
      </w:r>
      <w:r>
        <w:rPr>
          <w:rtl w:val="0"/>
        </w:rPr>
        <w:t xml:space="preserve">à </w:t>
      </w:r>
      <w:r>
        <w:rPr>
          <w:rtl w:val="0"/>
        </w:rPr>
        <w:t>come capofamiglia, Giuseppe educa il figlio Ges</w:t>
      </w:r>
      <w:r>
        <w:rPr>
          <w:rtl w:val="0"/>
        </w:rPr>
        <w:t xml:space="preserve">ù </w:t>
      </w:r>
      <w:r>
        <w:rPr>
          <w:rtl w:val="0"/>
        </w:rPr>
        <w:t>mostrando la responsabilit</w:t>
      </w:r>
      <w:r>
        <w:rPr>
          <w:rtl w:val="0"/>
        </w:rPr>
        <w:t xml:space="preserve">à </w:t>
      </w:r>
      <w:r>
        <w:rPr>
          <w:rtl w:val="0"/>
        </w:rPr>
        <w:t>con cui si prende cura della famiglia, delle esigenze della moglie e del figlio, nel lavoro come nella protezione dalle minacce. L</w:t>
      </w:r>
      <w:r>
        <w:rPr>
          <w:rtl w:val="0"/>
        </w:rPr>
        <w:t>’</w:t>
      </w:r>
      <w:r>
        <w:rPr>
          <w:rtl w:val="0"/>
        </w:rPr>
        <w:t>offerta minimale delle due colombe portata al tempio nella presentazione e riscatto del primogenito dice la povert</w:t>
      </w:r>
      <w:r>
        <w:rPr>
          <w:rtl w:val="0"/>
        </w:rPr>
        <w:t xml:space="preserve">à </w:t>
      </w:r>
      <w:r>
        <w:rPr>
          <w:rtl w:val="0"/>
        </w:rPr>
        <w:t>della famiglia, che comunque da Nazaret decide di scendere a Gerusalemme nei tempi previsti dalla legge. Il valore dell</w:t>
      </w:r>
      <w:r>
        <w:rPr>
          <w:rtl w:val="0"/>
        </w:rPr>
        <w:t>’</w:t>
      </w:r>
      <w:r>
        <w:rPr>
          <w:rtl w:val="0"/>
        </w:rPr>
        <w:t xml:space="preserve">obbedienza al comando divino </w:t>
      </w:r>
      <w:r>
        <w:rPr>
          <w:rtl w:val="0"/>
        </w:rPr>
        <w:t xml:space="preserve">è </w:t>
      </w:r>
      <w:r>
        <w:rPr>
          <w:rtl w:val="0"/>
        </w:rPr>
        <w:t>radicato nell</w:t>
      </w:r>
      <w:r>
        <w:rPr>
          <w:rtl w:val="0"/>
        </w:rPr>
        <w:t>’</w:t>
      </w:r>
      <w:r>
        <w:rPr>
          <w:rtl w:val="0"/>
        </w:rPr>
        <w:t>esercizio della sua paternit</w:t>
      </w:r>
      <w:r>
        <w:rPr>
          <w:rtl w:val="0"/>
        </w:rPr>
        <w:t xml:space="preserve">à </w:t>
      </w:r>
      <w:r>
        <w:rPr>
          <w:rtl w:val="0"/>
        </w:rPr>
        <w:t>e della sua vita familiare, e diventa stile educativo, efficacemente trasmesso al fanciullo Ges</w:t>
      </w:r>
      <w:r>
        <w:rPr>
          <w:rtl w:val="0"/>
        </w:rPr>
        <w:t>ù</w:t>
      </w:r>
      <w:r>
        <w:rPr>
          <w:rtl w:val="0"/>
        </w:rPr>
        <w:t>, desideroso di occuparsi delle cose del Padre suo.</w:t>
      </w:r>
    </w:p>
    <w:p>
      <w:pPr>
        <w:pStyle w:val="Corpo"/>
        <w:bidi w:val="0"/>
      </w:pPr>
      <w:r>
        <w:rPr>
          <w:rtl w:val="0"/>
        </w:rPr>
        <w:t>Cos</w:t>
      </w:r>
      <w:r>
        <w:rPr>
          <w:rtl w:val="0"/>
        </w:rPr>
        <w:t xml:space="preserve">ì </w:t>
      </w:r>
      <w:r>
        <w:rPr>
          <w:rtl w:val="0"/>
        </w:rPr>
        <w:t>nella paternit</w:t>
      </w:r>
      <w:r>
        <w:rPr>
          <w:rtl w:val="0"/>
        </w:rPr>
        <w:t xml:space="preserve">à </w:t>
      </w:r>
      <w:r>
        <w:rPr>
          <w:rtl w:val="0"/>
        </w:rPr>
        <w:t>di Giuseppe, Ges</w:t>
      </w:r>
      <w:r>
        <w:rPr>
          <w:rtl w:val="0"/>
        </w:rPr>
        <w:t xml:space="preserve">ù </w:t>
      </w:r>
      <w:r>
        <w:rPr>
          <w:rtl w:val="0"/>
        </w:rPr>
        <w:t>ha fatto esperienza della paternit</w:t>
      </w:r>
      <w:r>
        <w:rPr>
          <w:rtl w:val="0"/>
        </w:rPr>
        <w:t xml:space="preserve">à </w:t>
      </w:r>
      <w:r>
        <w:rPr>
          <w:rtl w:val="0"/>
        </w:rPr>
        <w:t>affidabile e tenera del Padre celeste.</w:t>
      </w:r>
    </w:p>
    <w:p>
      <w:pPr>
        <w:pStyle w:val="Corpo"/>
        <w:bidi w:val="0"/>
      </w:pPr>
    </w:p>
    <w:p>
      <w:pPr>
        <w:pStyle w:val="Corpo"/>
        <w:bidi w:val="0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</w:rPr>
        <w:t>2 Sam 7,4-5.12-14.16</w:t>
      </w:r>
      <w:r>
        <w:rPr>
          <w:rFonts w:ascii="Avenir Heavy" w:hAnsi="Avenir Heavy"/>
          <w:rtl w:val="0"/>
          <w:lang w:val="it-IT"/>
        </w:rPr>
        <w:t xml:space="preserve"> e salmo 88(89)</w:t>
      </w:r>
    </w:p>
    <w:p>
      <w:pPr>
        <w:pStyle w:val="Corpo"/>
        <w:bidi w:val="0"/>
      </w:pPr>
      <w:r>
        <w:rPr>
          <w:rtl w:val="0"/>
        </w:rPr>
        <w:t>A questa paternit</w:t>
      </w:r>
      <w:r>
        <w:rPr>
          <w:rtl w:val="0"/>
        </w:rPr>
        <w:t xml:space="preserve">à </w:t>
      </w:r>
      <w:r>
        <w:rPr>
          <w:rtl w:val="0"/>
        </w:rPr>
        <w:t>davidica fa riferimento la prima lettura, tratta dall</w:t>
      </w:r>
      <w:r>
        <w:rPr>
          <w:rtl w:val="0"/>
        </w:rPr>
        <w:t>’</w:t>
      </w:r>
      <w:r>
        <w:rPr>
          <w:rtl w:val="0"/>
        </w:rPr>
        <w:t>Antico Testamento, facendo dell</w:t>
      </w:r>
      <w:r>
        <w:rPr>
          <w:rtl w:val="0"/>
        </w:rPr>
        <w:t>’</w:t>
      </w:r>
      <w:r>
        <w:rPr>
          <w:rtl w:val="0"/>
        </w:rPr>
        <w:t>accoglienza di Giuseppe il compimento della promessa antica e la manifestazione della fedelt</w:t>
      </w:r>
      <w:r>
        <w:rPr>
          <w:rtl w:val="0"/>
        </w:rPr>
        <w:t xml:space="preserve">à </w:t>
      </w:r>
      <w:r>
        <w:rPr>
          <w:rtl w:val="0"/>
        </w:rPr>
        <w:t>di Dio. La paternit</w:t>
      </w:r>
      <w:r>
        <w:rPr>
          <w:rtl w:val="0"/>
        </w:rPr>
        <w:t xml:space="preserve">à </w:t>
      </w:r>
      <w:r>
        <w:rPr>
          <w:rtl w:val="0"/>
        </w:rPr>
        <w:t>di Giuseppe annuncia il mistero di un Dio fedele al suo patto, alla sua alleanza con il suo servo, diventando anche per noi icona dell</w:t>
      </w:r>
      <w:r>
        <w:rPr>
          <w:rtl w:val="0"/>
        </w:rPr>
        <w:t>’</w:t>
      </w:r>
      <w:r>
        <w:rPr>
          <w:rtl w:val="0"/>
        </w:rPr>
        <w:t>affidabilit</w:t>
      </w:r>
      <w:r>
        <w:rPr>
          <w:rtl w:val="0"/>
        </w:rPr>
        <w:t xml:space="preserve">à </w:t>
      </w:r>
      <w:r>
        <w:rPr>
          <w:rtl w:val="0"/>
        </w:rPr>
        <w:t xml:space="preserve">di Dio nei nostri confronti. Anche oltre la morte, che porta alla dimenticanza di coloro che sono passati, Dio invece ricorda, le sue parole che rimangono </w:t>
      </w:r>
      <w:r>
        <w:rPr>
          <w:rtl w:val="0"/>
        </w:rPr>
        <w:t>“</w:t>
      </w:r>
      <w:r>
        <w:rPr>
          <w:rtl w:val="0"/>
        </w:rPr>
        <w:t>roccia</w:t>
      </w:r>
      <w:r>
        <w:rPr>
          <w:rtl w:val="0"/>
        </w:rPr>
        <w:t>”</w:t>
      </w:r>
      <w:r>
        <w:rPr>
          <w:rtl w:val="0"/>
        </w:rPr>
        <w:t>, affidabili per sempre. Davide pu</w:t>
      </w:r>
      <w:r>
        <w:rPr>
          <w:rtl w:val="0"/>
        </w:rPr>
        <w:t xml:space="preserve">ò </w:t>
      </w:r>
      <w:r>
        <w:rPr>
          <w:rtl w:val="0"/>
        </w:rPr>
        <w:t>addormentarsi in pace, perch</w:t>
      </w:r>
      <w:r>
        <w:rPr>
          <w:rtl w:val="0"/>
        </w:rPr>
        <w:t xml:space="preserve">é </w:t>
      </w:r>
      <w:r>
        <w:rPr>
          <w:rtl w:val="0"/>
        </w:rPr>
        <w:t>secondo la antica mentalit</w:t>
      </w:r>
      <w:r>
        <w:rPr>
          <w:rtl w:val="0"/>
        </w:rPr>
        <w:t xml:space="preserve">à </w:t>
      </w:r>
      <w:r>
        <w:rPr>
          <w:rtl w:val="0"/>
        </w:rPr>
        <w:t>semitica, si sopravvive nella propria discendenza, cos</w:t>
      </w:r>
      <w:r>
        <w:rPr>
          <w:rtl w:val="0"/>
        </w:rPr>
        <w:t xml:space="preserve">ì </w:t>
      </w:r>
      <w:r>
        <w:rPr>
          <w:rtl w:val="0"/>
        </w:rPr>
        <w:t>che il discendente garantisce continuit</w:t>
      </w:r>
      <w:r>
        <w:rPr>
          <w:rtl w:val="0"/>
        </w:rPr>
        <w:t xml:space="preserve">à </w:t>
      </w:r>
      <w:r>
        <w:rPr>
          <w:rtl w:val="0"/>
        </w:rPr>
        <w:t>al patriarca. Ma non solo egli vive nei suoi figli: egli vivr</w:t>
      </w:r>
      <w:r>
        <w:rPr>
          <w:rtl w:val="0"/>
        </w:rPr>
        <w:t xml:space="preserve">à </w:t>
      </w:r>
      <w:r>
        <w:rPr>
          <w:rtl w:val="0"/>
        </w:rPr>
        <w:t>anche nel suo ruolo, nella regalit</w:t>
      </w:r>
      <w:r>
        <w:rPr>
          <w:rtl w:val="0"/>
        </w:rPr>
        <w:t xml:space="preserve">à </w:t>
      </w:r>
      <w:r>
        <w:rPr>
          <w:rtl w:val="0"/>
        </w:rPr>
        <w:t>del suo erede. Il tema dell</w:t>
      </w:r>
      <w:r>
        <w:rPr>
          <w:rtl w:val="0"/>
        </w:rPr>
        <w:t>’</w:t>
      </w:r>
      <w:r>
        <w:rPr>
          <w:rtl w:val="0"/>
        </w:rPr>
        <w:t>eredit</w:t>
      </w:r>
      <w:r>
        <w:rPr>
          <w:rtl w:val="0"/>
        </w:rPr>
        <w:t xml:space="preserve">à </w:t>
      </w:r>
      <w:r>
        <w:rPr>
          <w:rtl w:val="0"/>
        </w:rPr>
        <w:t>davidica del trono sar</w:t>
      </w:r>
      <w:r>
        <w:rPr>
          <w:rtl w:val="0"/>
        </w:rPr>
        <w:t xml:space="preserve">à </w:t>
      </w:r>
      <w:r>
        <w:rPr>
          <w:rtl w:val="0"/>
        </w:rPr>
        <w:t>argomento di discussione tra Ges</w:t>
      </w:r>
      <w:r>
        <w:rPr>
          <w:rtl w:val="0"/>
        </w:rPr>
        <w:t xml:space="preserve">ù </w:t>
      </w:r>
      <w:r>
        <w:rPr>
          <w:rtl w:val="0"/>
        </w:rPr>
        <w:t>e i suoi oppositori, quando egli commenter</w:t>
      </w:r>
      <w:r>
        <w:rPr>
          <w:rtl w:val="0"/>
        </w:rPr>
        <w:t xml:space="preserve">à </w:t>
      </w:r>
      <w:r>
        <w:rPr>
          <w:rtl w:val="0"/>
        </w:rPr>
        <w:t>per loro il salmo 109, l</w:t>
      </w:r>
      <w:r>
        <w:rPr>
          <w:rtl w:val="0"/>
        </w:rPr>
        <w:t>’</w:t>
      </w:r>
      <w:r>
        <w:rPr>
          <w:rtl w:val="0"/>
        </w:rPr>
        <w:t>oracolo del Signore all</w:t>
      </w:r>
      <w:r>
        <w:rPr>
          <w:rtl w:val="0"/>
        </w:rPr>
        <w:t>’</w:t>
      </w:r>
      <w:r>
        <w:rPr>
          <w:rtl w:val="0"/>
        </w:rPr>
        <w:t>erede di Davide eppure Signore di Davide stesso. Ges</w:t>
      </w:r>
      <w:r>
        <w:rPr>
          <w:rtl w:val="0"/>
        </w:rPr>
        <w:t xml:space="preserve">ù </w:t>
      </w:r>
      <w:r>
        <w:rPr>
          <w:rtl w:val="0"/>
        </w:rPr>
        <w:t>ha piena consapevolezza della sua missione, del suo legame con Davide e della sua origine divina, che i vangeli dell</w:t>
      </w:r>
      <w:r>
        <w:rPr>
          <w:rtl w:val="0"/>
        </w:rPr>
        <w:t>’</w:t>
      </w:r>
      <w:r>
        <w:rPr>
          <w:rtl w:val="0"/>
        </w:rPr>
        <w:t xml:space="preserve">infanzia ed in particolare Matteo presentano nella loro narrazione </w:t>
      </w:r>
      <w:r>
        <w:rPr>
          <w:rtl w:val="0"/>
        </w:rPr>
        <w:t>(cfr. Mt 22,43-45; Mc 12,35-37; Lc 21,41-44)</w:t>
      </w:r>
      <w:r>
        <w:rPr>
          <w:rtl w:val="0"/>
        </w:rPr>
        <w:t xml:space="preserve">. </w:t>
      </w:r>
    </w:p>
    <w:p>
      <w:pPr>
        <w:pStyle w:val="Corpo"/>
        <w:bidi w:val="0"/>
        <w:rPr>
          <w:rFonts w:ascii="Avenir Heavy" w:cs="Avenir Heavy" w:hAnsi="Avenir Heavy" w:eastAsia="Avenir Heavy"/>
        </w:rPr>
      </w:pPr>
      <w:r>
        <w:rPr>
          <w:rtl w:val="0"/>
        </w:rPr>
        <w:t>Il testo di Samuele per</w:t>
      </w:r>
      <w:r>
        <w:rPr>
          <w:rtl w:val="0"/>
        </w:rPr>
        <w:t xml:space="preserve">ò </w:t>
      </w:r>
      <w:r>
        <w:rPr>
          <w:rtl w:val="0"/>
        </w:rPr>
        <w:t xml:space="preserve">presenta anche un altro </w:t>
      </w:r>
      <w:r>
        <w:rPr>
          <w:rtl w:val="0"/>
        </w:rPr>
        <w:t>“</w:t>
      </w:r>
      <w:r>
        <w:rPr>
          <w:rtl w:val="0"/>
        </w:rPr>
        <w:t>valore aggiunto</w:t>
      </w:r>
      <w:r>
        <w:rPr>
          <w:rtl w:val="0"/>
        </w:rPr>
        <w:t xml:space="preserve">” </w:t>
      </w:r>
      <w:r>
        <w:rPr>
          <w:rtl w:val="0"/>
        </w:rPr>
        <w:t>al mistero di salvezza annunciato da questo lezionario, ovvero il tema della paternit</w:t>
      </w:r>
      <w:r>
        <w:rPr>
          <w:rtl w:val="0"/>
        </w:rPr>
        <w:t xml:space="preserve">à </w:t>
      </w:r>
      <w:r>
        <w:rPr>
          <w:rtl w:val="0"/>
        </w:rPr>
        <w:t xml:space="preserve">divina offerta alla discendenza davidica: </w:t>
      </w:r>
      <w:r>
        <w:rPr>
          <w:rtl w:val="0"/>
        </w:rPr>
        <w:t>«</w:t>
      </w:r>
      <w:r>
        <w:rPr>
          <w:rtl w:val="0"/>
        </w:rPr>
        <w:t>Io gli sar</w:t>
      </w:r>
      <w:r>
        <w:rPr>
          <w:rtl w:val="0"/>
        </w:rPr>
        <w:t xml:space="preserve">ò </w:t>
      </w:r>
      <w:r>
        <w:rPr>
          <w:rtl w:val="0"/>
        </w:rPr>
        <w:t>padre ed egli mi sar</w:t>
      </w:r>
      <w:r>
        <w:rPr>
          <w:rtl w:val="0"/>
        </w:rPr>
        <w:t xml:space="preserve">à </w:t>
      </w:r>
      <w:r>
        <w:rPr>
          <w:rtl w:val="0"/>
        </w:rPr>
        <w:t>figlio</w:t>
      </w:r>
      <w:r>
        <w:rPr>
          <w:rtl w:val="0"/>
        </w:rPr>
        <w:t>»</w:t>
      </w:r>
      <w:r>
        <w:rPr>
          <w:rtl w:val="0"/>
        </w:rPr>
        <w:t>. Nella profezia di Natan, Dio decide di adottare il discendente del re per essergli padre. Si tratta di una qualifica comune nell</w:t>
      </w:r>
      <w:r>
        <w:rPr>
          <w:rtl w:val="0"/>
        </w:rPr>
        <w:t>’</w:t>
      </w:r>
      <w:r>
        <w:rPr>
          <w:rtl w:val="0"/>
        </w:rPr>
        <w:t>antichit</w:t>
      </w:r>
      <w:r>
        <w:rPr>
          <w:rtl w:val="0"/>
        </w:rPr>
        <w:t>à</w:t>
      </w:r>
      <w:r>
        <w:rPr>
          <w:rtl w:val="0"/>
        </w:rPr>
        <w:t>, per connettere l</w:t>
      </w:r>
      <w:r>
        <w:rPr>
          <w:rtl w:val="0"/>
        </w:rPr>
        <w:t>’</w:t>
      </w:r>
      <w:r>
        <w:rPr>
          <w:rtl w:val="0"/>
        </w:rPr>
        <w:t>autorit</w:t>
      </w:r>
      <w:r>
        <w:rPr>
          <w:rtl w:val="0"/>
        </w:rPr>
        <w:t xml:space="preserve">à </w:t>
      </w:r>
      <w:r>
        <w:rPr>
          <w:rtl w:val="0"/>
        </w:rPr>
        <w:t>regale con quella religiosa, senza per forza implicare una divinizzazione del sovrano. Nella tradizione israelitica questa affiliazione permette anche di risolvere la questione sulla vera regalit</w:t>
      </w:r>
      <w:r>
        <w:rPr>
          <w:rtl w:val="0"/>
        </w:rPr>
        <w:t xml:space="preserve">à </w:t>
      </w:r>
      <w:r>
        <w:rPr>
          <w:rtl w:val="0"/>
        </w:rPr>
        <w:t>in Israele, che rimane di Dio anche se amministrata dal re terreno, dal discendente di Davide che in questo modo agisce secondo la volont</w:t>
      </w:r>
      <w:r>
        <w:rPr>
          <w:rtl w:val="0"/>
        </w:rPr>
        <w:t xml:space="preserve">à </w:t>
      </w:r>
      <w:r>
        <w:rPr>
          <w:rtl w:val="0"/>
        </w:rPr>
        <w:t>e l</w:t>
      </w:r>
      <w:r>
        <w:rPr>
          <w:rtl w:val="0"/>
        </w:rPr>
        <w:t>’</w:t>
      </w:r>
      <w:r>
        <w:rPr>
          <w:rtl w:val="0"/>
        </w:rPr>
        <w:t>autorit</w:t>
      </w:r>
      <w:r>
        <w:rPr>
          <w:rtl w:val="0"/>
        </w:rPr>
        <w:t xml:space="preserve">à </w:t>
      </w:r>
      <w:r>
        <w:rPr>
          <w:rtl w:val="0"/>
        </w:rPr>
        <w:t xml:space="preserve">del </w:t>
      </w:r>
      <w:r>
        <w:rPr>
          <w:rtl w:val="0"/>
        </w:rPr>
        <w:t>“</w:t>
      </w:r>
      <w:r>
        <w:rPr>
          <w:rtl w:val="0"/>
        </w:rPr>
        <w:t>padre celeste</w:t>
      </w:r>
      <w:r>
        <w:rPr>
          <w:rtl w:val="0"/>
        </w:rPr>
        <w:t>”</w:t>
      </w:r>
      <w:r>
        <w:rPr>
          <w:rtl w:val="0"/>
        </w:rPr>
        <w:t>. Questa figliolanza divina del re, per</w:t>
      </w:r>
      <w:r>
        <w:rPr>
          <w:rtl w:val="0"/>
        </w:rPr>
        <w:t>ò</w:t>
      </w:r>
      <w:r>
        <w:rPr>
          <w:rtl w:val="0"/>
        </w:rPr>
        <w:t>, nella teologia di Matteo diventa una importante affermazione sull</w:t>
      </w:r>
      <w:r>
        <w:rPr>
          <w:rtl w:val="0"/>
        </w:rPr>
        <w:t>’</w:t>
      </w:r>
      <w:r>
        <w:rPr>
          <w:rtl w:val="0"/>
        </w:rPr>
        <w:t>origine divina del Messia, che viene ribadita anche attraverso l</w:t>
      </w:r>
      <w:r>
        <w:rPr>
          <w:rtl w:val="0"/>
        </w:rPr>
        <w:t>’</w:t>
      </w:r>
      <w:r>
        <w:rPr>
          <w:rtl w:val="0"/>
        </w:rPr>
        <w:t xml:space="preserve">importante citazione di Isaia, sulla vergine che concepisce il figlio (Mt 1,23). Come in Samuele il discendente </w:t>
      </w:r>
      <w:r>
        <w:rPr>
          <w:rtl w:val="0"/>
        </w:rPr>
        <w:t xml:space="preserve">è </w:t>
      </w:r>
      <w:r>
        <w:rPr>
          <w:rtl w:val="0"/>
        </w:rPr>
        <w:t>figlio di Davide e figlio di Dio, cos</w:t>
      </w:r>
      <w:r>
        <w:rPr>
          <w:rtl w:val="0"/>
        </w:rPr>
        <w:t xml:space="preserve">ì </w:t>
      </w:r>
      <w:r>
        <w:rPr>
          <w:rtl w:val="0"/>
        </w:rPr>
        <w:t>anche Ges</w:t>
      </w:r>
      <w:r>
        <w:rPr>
          <w:rtl w:val="0"/>
        </w:rPr>
        <w:t xml:space="preserve">ù </w:t>
      </w:r>
      <w:r>
        <w:rPr>
          <w:rtl w:val="0"/>
        </w:rPr>
        <w:t xml:space="preserve">nel racconto di Matteo </w:t>
      </w:r>
      <w:r>
        <w:rPr>
          <w:rtl w:val="0"/>
        </w:rPr>
        <w:t xml:space="preserve">è </w:t>
      </w:r>
      <w:r>
        <w:rPr>
          <w:rtl w:val="0"/>
        </w:rPr>
        <w:t>figlio di Davide, perch</w:t>
      </w:r>
      <w:r>
        <w:rPr>
          <w:rtl w:val="0"/>
        </w:rPr>
        <w:t xml:space="preserve">é </w:t>
      </w:r>
      <w:r>
        <w:rPr>
          <w:rtl w:val="0"/>
        </w:rPr>
        <w:t>figlio di Giuseppe, e Figlio di Dio. C</w:t>
      </w:r>
      <w:r>
        <w:rPr>
          <w:rtl w:val="0"/>
        </w:rPr>
        <w:t xml:space="preserve">’è </w:t>
      </w:r>
      <w:r>
        <w:rPr>
          <w:rtl w:val="0"/>
        </w:rPr>
        <w:t>per</w:t>
      </w:r>
      <w:r>
        <w:rPr>
          <w:rtl w:val="0"/>
        </w:rPr>
        <w:t xml:space="preserve">ò </w:t>
      </w:r>
      <w:r>
        <w:rPr>
          <w:rtl w:val="0"/>
        </w:rPr>
        <w:t>una differenza sostanziale in questo raffronto, che incrocia i rispettivi elementi in ordine alla paternit</w:t>
      </w:r>
      <w:r>
        <w:rPr>
          <w:rtl w:val="0"/>
        </w:rPr>
        <w:t xml:space="preserve">à </w:t>
      </w:r>
      <w:r>
        <w:rPr>
          <w:rtl w:val="0"/>
        </w:rPr>
        <w:t xml:space="preserve">naturale e simbolica. Se in Samuele, il re </w:t>
      </w:r>
      <w:r>
        <w:rPr>
          <w:rtl w:val="0"/>
        </w:rPr>
        <w:t xml:space="preserve">è </w:t>
      </w:r>
      <w:r>
        <w:rPr>
          <w:rtl w:val="0"/>
        </w:rPr>
        <w:t xml:space="preserve">naturalmente figlio di Davide e simbolicamente figlio di Dio, in Matteo </w:t>
      </w:r>
      <w:r>
        <w:rPr>
          <w:rtl w:val="0"/>
        </w:rPr>
        <w:t xml:space="preserve">è </w:t>
      </w:r>
      <w:r>
        <w:rPr>
          <w:rtl w:val="0"/>
        </w:rPr>
        <w:t xml:space="preserve">il contrario, ed egli </w:t>
      </w:r>
      <w:r>
        <w:rPr>
          <w:rtl w:val="0"/>
        </w:rPr>
        <w:t>è “</w:t>
      </w:r>
      <w:r>
        <w:rPr>
          <w:rtl w:val="0"/>
        </w:rPr>
        <w:t>naturalmente</w:t>
      </w:r>
      <w:r>
        <w:rPr>
          <w:rtl w:val="0"/>
        </w:rPr>
        <w:t xml:space="preserve">” </w:t>
      </w:r>
      <w:r>
        <w:rPr>
          <w:rtl w:val="0"/>
        </w:rPr>
        <w:t xml:space="preserve">figlio di Dio e </w:t>
      </w:r>
      <w:r>
        <w:rPr>
          <w:rtl w:val="0"/>
        </w:rPr>
        <w:t>“</w:t>
      </w:r>
      <w:r>
        <w:rPr>
          <w:rtl w:val="0"/>
        </w:rPr>
        <w:t>simbolicamente</w:t>
      </w:r>
      <w:r>
        <w:rPr>
          <w:rtl w:val="0"/>
        </w:rPr>
        <w:t xml:space="preserve">” </w:t>
      </w:r>
      <w:r>
        <w:rPr>
          <w:rtl w:val="0"/>
        </w:rPr>
        <w:t>figlio di Davide. L</w:t>
      </w:r>
      <w:r>
        <w:rPr>
          <w:rtl w:val="0"/>
        </w:rPr>
        <w:t>’</w:t>
      </w:r>
      <w:r>
        <w:rPr>
          <w:rtl w:val="0"/>
        </w:rPr>
        <w:t>esercizio della paternit</w:t>
      </w:r>
      <w:r>
        <w:rPr>
          <w:rtl w:val="0"/>
        </w:rPr>
        <w:t xml:space="preserve">à </w:t>
      </w:r>
      <w:r>
        <w:rPr>
          <w:rtl w:val="0"/>
        </w:rPr>
        <w:t>di Giuseppe permette allora di dichiarare per Ges</w:t>
      </w:r>
      <w:r>
        <w:rPr>
          <w:rtl w:val="0"/>
        </w:rPr>
        <w:t xml:space="preserve">ù </w:t>
      </w:r>
      <w:r>
        <w:rPr>
          <w:rtl w:val="0"/>
        </w:rPr>
        <w:t>entrambe le paternit</w:t>
      </w:r>
      <w:r>
        <w:rPr>
          <w:rtl w:val="0"/>
        </w:rPr>
        <w:t>à</w:t>
      </w:r>
      <w:r>
        <w:rPr>
          <w:rtl w:val="0"/>
        </w:rPr>
        <w:t>.</w:t>
      </w:r>
    </w:p>
    <w:p>
      <w:pPr>
        <w:pStyle w:val="Corpo"/>
        <w:bidi w:val="0"/>
        <w:rPr>
          <w:rFonts w:ascii="Avenir Heavy" w:cs="Avenir Heavy" w:hAnsi="Avenir Heavy" w:eastAsia="Avenir Heavy"/>
        </w:rPr>
      </w:pPr>
    </w:p>
    <w:p>
      <w:pPr>
        <w:pStyle w:val="Corpo"/>
        <w:bidi w:val="0"/>
        <w:rPr>
          <w:rFonts w:ascii="Avenir Book Oblique" w:cs="Avenir Book Oblique" w:hAnsi="Avenir Book Oblique" w:eastAsia="Avenir Book Oblique"/>
        </w:rPr>
      </w:pPr>
      <w:r>
        <w:rPr>
          <w:rtl w:val="0"/>
        </w:rPr>
        <w:t>Anche il salmo, che sempre risponde all</w:t>
      </w:r>
      <w:r>
        <w:rPr>
          <w:rtl w:val="0"/>
        </w:rPr>
        <w:t>’</w:t>
      </w:r>
      <w:r>
        <w:rPr>
          <w:rtl w:val="0"/>
        </w:rPr>
        <w:t>annuncio della prima lettura, amplifica questi temi della fedelt</w:t>
      </w:r>
      <w:r>
        <w:rPr>
          <w:rtl w:val="0"/>
        </w:rPr>
        <w:t xml:space="preserve">à </w:t>
      </w:r>
      <w:r>
        <w:rPr>
          <w:rtl w:val="0"/>
        </w:rPr>
        <w:t>di Dio alla sua promessa e della sua paternit</w:t>
      </w:r>
      <w:r>
        <w:rPr>
          <w:rtl w:val="0"/>
        </w:rPr>
        <w:t xml:space="preserve">à </w:t>
      </w:r>
      <w:r>
        <w:rPr>
          <w:rtl w:val="0"/>
        </w:rPr>
        <w:t xml:space="preserve">offerta al discendente di Davide, rendendo canto di meditazione e di sollievo le promesse fatte alla casa di Davide e la certezza di un regno eterno. </w:t>
      </w:r>
    </w:p>
    <w:p>
      <w:pPr>
        <w:pStyle w:val="Corpo"/>
        <w:bidi w:val="0"/>
        <w:rPr>
          <w:rFonts w:ascii="Avenir Book Oblique" w:cs="Avenir Book Oblique" w:hAnsi="Avenir Book Oblique" w:eastAsia="Avenir Book Oblique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</w:rPr>
        <w:t>Rm 4,13.16-18.22</w:t>
      </w:r>
    </w:p>
    <w:p>
      <w:pPr>
        <w:pStyle w:val="Corpo"/>
        <w:bidi w:val="0"/>
      </w:pPr>
      <w:r>
        <w:rPr>
          <w:rtl w:val="0"/>
        </w:rPr>
        <w:t>La seconda lettura di Romani correda il lezionario di questa solennit</w:t>
      </w:r>
      <w:r>
        <w:rPr>
          <w:rtl w:val="0"/>
        </w:rPr>
        <w:t>à</w:t>
      </w:r>
      <w:r>
        <w:rPr>
          <w:rtl w:val="0"/>
        </w:rPr>
        <w:t>, presentando un</w:t>
      </w:r>
      <w:r>
        <w:rPr>
          <w:rtl w:val="0"/>
        </w:rPr>
        <w:t>’</w:t>
      </w:r>
      <w:r>
        <w:rPr>
          <w:rtl w:val="0"/>
        </w:rPr>
        <w:t>altra paternit</w:t>
      </w:r>
      <w:r>
        <w:rPr>
          <w:rtl w:val="0"/>
        </w:rPr>
        <w:t>à</w:t>
      </w:r>
      <w:r>
        <w:rPr>
          <w:rtl w:val="0"/>
        </w:rPr>
        <w:t xml:space="preserve">, quella di Abramo, che si realizza secondo le promesse non solo nella generazione fisica, ma in una discendenza religiosa, espressa dalla fede dei credenti che imparano a credere come il padre Abramo. La pericope taglia  fuori alcuni versetti rispetto al testo biblico: </w:t>
      </w:r>
    </w:p>
    <w:p>
      <w:pPr>
        <w:pStyle w:val="Corpo"/>
        <w:numPr>
          <w:ilvl w:val="0"/>
          <w:numId w:val="4"/>
        </w:numPr>
        <w:bidi w:val="0"/>
      </w:pPr>
      <w:r>
        <w:rPr>
          <w:rtl w:val="0"/>
        </w:rPr>
        <w:t>14-15 per l</w:t>
      </w:r>
      <w:r>
        <w:rPr>
          <w:rtl w:val="0"/>
        </w:rPr>
        <w:t>’</w:t>
      </w:r>
      <w:r>
        <w:rPr>
          <w:rtl w:val="0"/>
        </w:rPr>
        <w:t xml:space="preserve">insistenza sulla legge e la sua inefficacia, utile per il percorso concettuale di Paolo nella lettera ma inutilmente insistente per il senso della celebrazione; </w:t>
      </w:r>
    </w:p>
    <w:p>
      <w:pPr>
        <w:pStyle w:val="Corpo"/>
        <w:numPr>
          <w:ilvl w:val="0"/>
          <w:numId w:val="4"/>
        </w:numPr>
        <w:bidi w:val="0"/>
      </w:pPr>
      <w:r>
        <w:rPr>
          <w:rtl w:val="0"/>
        </w:rPr>
        <w:t>19-21: per il riferimento al concepimento di Isacco, che per quando straordinario per l</w:t>
      </w:r>
      <w:r>
        <w:rPr>
          <w:rtl w:val="0"/>
        </w:rPr>
        <w:t>’</w:t>
      </w:r>
      <w:r>
        <w:rPr>
          <w:rtl w:val="0"/>
        </w:rPr>
        <w:t>et</w:t>
      </w:r>
      <w:r>
        <w:rPr>
          <w:rtl w:val="0"/>
        </w:rPr>
        <w:t xml:space="preserve">à </w:t>
      </w:r>
      <w:r>
        <w:rPr>
          <w:rtl w:val="0"/>
        </w:rPr>
        <w:t xml:space="preserve">non </w:t>
      </w:r>
      <w:r>
        <w:rPr>
          <w:rtl w:val="0"/>
        </w:rPr>
        <w:t xml:space="preserve">è </w:t>
      </w:r>
      <w:r>
        <w:rPr>
          <w:rtl w:val="0"/>
        </w:rPr>
        <w:t>paragonabile a quello di Cristo.</w:t>
      </w:r>
    </w:p>
    <w:p>
      <w:pPr>
        <w:pStyle w:val="Corpo"/>
        <w:bidi w:val="0"/>
      </w:pPr>
      <w:r>
        <w:rPr>
          <w:rtl w:val="0"/>
        </w:rPr>
        <w:t>Il discorso della eredit</w:t>
      </w:r>
      <w:r>
        <w:rPr>
          <w:rtl w:val="0"/>
        </w:rPr>
        <w:t xml:space="preserve">à </w:t>
      </w:r>
      <w:r>
        <w:rPr>
          <w:rtl w:val="0"/>
        </w:rPr>
        <w:t>di Abramo, accessibile per la fede e non per la legge, sta molto a cuore a Paolo nella sua teologia della salvezza, per la quale chiama in causa il patriarca che ha generato una discendenza insperata proprio grazie alla sua fiducia nella promessa di Dio.</w:t>
      </w:r>
    </w:p>
    <w:p>
      <w:pPr>
        <w:pStyle w:val="Corpo"/>
        <w:bidi w:val="0"/>
      </w:pPr>
      <w:r>
        <w:rPr>
          <w:rtl w:val="0"/>
        </w:rPr>
        <w:t xml:space="preserve">Il tema di Abramo </w:t>
      </w:r>
      <w:r>
        <w:rPr>
          <w:rtl w:val="0"/>
        </w:rPr>
        <w:t xml:space="preserve">è </w:t>
      </w:r>
      <w:r>
        <w:rPr>
          <w:rtl w:val="0"/>
        </w:rPr>
        <w:t>di particolare interesse, perch</w:t>
      </w:r>
      <w:r>
        <w:rPr>
          <w:rtl w:val="0"/>
        </w:rPr>
        <w:t xml:space="preserve">é </w:t>
      </w:r>
      <w:r>
        <w:rPr>
          <w:rtl w:val="0"/>
        </w:rPr>
        <w:t>almeno nelle genealogie di Matteo, accanto a Davide e alle promesse regali, fa la sua comparsa anche Abramo, anche lui titolare di promesse e benedizioni per tutta la sua discendenza. Abramo pertanto diventa una profezia di Giuseppe, anzitutto per la sua giustizia: una giustizia per la quale l</w:t>
      </w:r>
      <w:r>
        <w:rPr>
          <w:rtl w:val="0"/>
        </w:rPr>
        <w:t>’</w:t>
      </w:r>
      <w:r>
        <w:rPr>
          <w:rtl w:val="0"/>
        </w:rPr>
        <w:t>osservanza della legge non basta, ma che trova compimento solo nella fede, con cui accoglie la parola di Dio attraverso l</w:t>
      </w:r>
      <w:r>
        <w:rPr>
          <w:rtl w:val="0"/>
        </w:rPr>
        <w:t>’</w:t>
      </w:r>
      <w:r>
        <w:rPr>
          <w:rtl w:val="0"/>
        </w:rPr>
        <w:t>angelo nel sogno.</w:t>
      </w:r>
    </w:p>
    <w:p>
      <w:pPr>
        <w:pStyle w:val="Corpo"/>
        <w:bidi w:val="0"/>
      </w:pPr>
      <w:r>
        <w:rPr>
          <w:rtl w:val="0"/>
        </w:rPr>
        <w:t xml:space="preserve">Come Abramo si </w:t>
      </w:r>
      <w:r>
        <w:rPr>
          <w:rtl w:val="0"/>
        </w:rPr>
        <w:t xml:space="preserve">è </w:t>
      </w:r>
      <w:r>
        <w:rPr>
          <w:rtl w:val="0"/>
        </w:rPr>
        <w:t>fidato di Dio e ha sperato nella sua parola, diventando padre di Isacco e della discendenza innumerevole promessa proprio per la sua fiducia in Dio, cos</w:t>
      </w:r>
      <w:r>
        <w:rPr>
          <w:rtl w:val="0"/>
        </w:rPr>
        <w:t xml:space="preserve">ì </w:t>
      </w:r>
      <w:r>
        <w:rPr>
          <w:rtl w:val="0"/>
        </w:rPr>
        <w:t>anche Giuseppe diventa padre accogliendo con fiducia Maria e il bambino, ed esercitando la sua paternit</w:t>
      </w:r>
      <w:r>
        <w:rPr>
          <w:rtl w:val="0"/>
        </w:rPr>
        <w:t xml:space="preserve">à </w:t>
      </w:r>
      <w:r>
        <w:rPr>
          <w:rtl w:val="0"/>
        </w:rPr>
        <w:t xml:space="preserve">nella stessa fiducia in Dio. </w:t>
      </w:r>
    </w:p>
    <w:p>
      <w:pPr>
        <w:pStyle w:val="Corpo"/>
        <w:bidi w:val="0"/>
      </w:pPr>
      <w:r>
        <w:rPr>
          <w:rtl w:val="0"/>
        </w:rPr>
        <w:t>La fede ha reso Giuseppe padre di Ges</w:t>
      </w:r>
      <w:r>
        <w:rPr>
          <w:rtl w:val="0"/>
        </w:rPr>
        <w:t>ù</w:t>
      </w:r>
      <w:r>
        <w:rPr>
          <w:rtl w:val="0"/>
        </w:rPr>
        <w:t xml:space="preserve">, e anche padre di tutti i credenti, di tutta la Chiesa, che lo invoca suo patrono in analogia con Abramo, che ha visto Isacco come figlio della promessa, ma che ora </w:t>
      </w:r>
      <w:r>
        <w:rPr>
          <w:rtl w:val="0"/>
        </w:rPr>
        <w:t xml:space="preserve">è </w:t>
      </w:r>
      <w:r>
        <w:rPr>
          <w:rtl w:val="0"/>
        </w:rPr>
        <w:t>padre di tutti i credenti, che vivono il rapporto con il Dio invisibile con la stessa confidenza amica del grande patriarca.</w:t>
      </w:r>
    </w:p>
    <w:p>
      <w:pPr>
        <w:pStyle w:val="Corpo"/>
        <w:bidi w:val="0"/>
      </w:pPr>
    </w:p>
    <w:p>
      <w:pPr>
        <w:pStyle w:val="Corpo"/>
        <w:bidi w:val="0"/>
      </w:pPr>
      <w:r/>
    </w:p>
    <w:sectPr>
      <w:headerReference w:type="default" r:id="rId4"/>
      <w:footerReference w:type="default" r:id="rId5"/>
      <w:pgSz w:w="11900" w:h="16840" w:orient="portrait"/>
      <w:pgMar w:top="850" w:right="850" w:bottom="850" w:left="850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Copyright"/>
  </w:abstractNum>
  <w:abstractNum w:abstractNumId="1">
    <w:multiLevelType w:val="hybridMultilevel"/>
    <w:styleLink w:val="Copyright"/>
    <w:lvl w:ilvl="0">
      <w:start w:val="1"/>
      <w:numFmt w:val="decimal"/>
      <w:suff w:val="tab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954" w:hanging="5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51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2044" w:hanging="9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2588" w:hanging="11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120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678" w:hanging="1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210" w:hanging="16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768" w:hanging="1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ti elenco"/>
  </w:abstractNum>
  <w:abstractNum w:abstractNumId="3">
    <w:multiLevelType w:val="hybridMultilevel"/>
    <w:styleLink w:val="Punti elenco"/>
    <w:lvl w:ilvl="0">
      <w:start w:val="1"/>
      <w:numFmt w:val="bullet"/>
      <w:suff w:val="tab"/>
      <w:lvlText w:val="*"/>
      <w:lvlJc w:val="left"/>
      <w:pPr>
        <w:ind w:left="16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52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88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124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160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96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232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268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304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APITOLO">
    <w:name w:val="CAPITOLO"/>
    <w:next w:val="CAPITO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Heavy" w:cs="Avenir Heavy" w:hAnsi="Avenir Heavy" w:eastAsia="Avenir Heav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Copyright">
    <w:name w:val="Copyright"/>
    <w:pPr>
      <w:numPr>
        <w:numId w:val="1"/>
      </w:numPr>
    </w:pPr>
  </w:style>
  <w:style w:type="numbering" w:styleId="Punti elenco">
    <w:name w:val="Punti elenco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