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  <w:r>
        <w:rPr>
          <w:rtl w:val="0"/>
        </w:rPr>
        <w:t>UFFICIO LITURGICO DIOCESANO - BOLOGNA</w:t>
      </w:r>
    </w:p>
    <w:p>
      <w:pPr>
        <w:pStyle w:val="Normale"/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TRACCIA PER LA VEGLIA DI PENTECOSTE 2022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Proponiamo la traccia di un momento di preghiera per segnare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attesa dello Spirito in contesti non liturgici, che si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tenere sia in una chiesa sia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aperto. I punti della traccia sono solo accennati, cos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  <w:lang w:val="it-IT"/>
        </w:rPr>
        <w:t>da poterla adattare alle circostanze, alle necessit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 xml:space="preserve">e alla composizione dei partecipanti.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richiesta una candela per ciascun partecipante (vedi sotto, ultima didascalia). Per i canti non sono indicati titoli ma solo il tipo e il momento, e vanno scelti fra il repertorio noto ai presenti.</w:t>
      </w:r>
    </w:p>
    <w:p>
      <w:pPr>
        <w:pStyle w:val="Normale"/>
      </w:pPr>
    </w:p>
    <w:p>
      <w:pPr>
        <w:pStyle w:val="Normale"/>
        <w:jc w:val="center"/>
        <w:rPr>
          <w:smallCaps w:val="1"/>
        </w:rPr>
      </w:pPr>
      <w:r>
        <w:rPr>
          <w:smallCaps w:val="1"/>
          <w:rtl w:val="0"/>
          <w:lang w:val="it-IT"/>
        </w:rPr>
        <w:t>Con Maria in attesa dello Spirito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Segno della croce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lentamente, recitato da un lettore, o scandito da tutti i presenti, eventualmente facendo delle piccole croci sulla fronte, sul cuore e sulle spalle: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rtl w:val="0"/>
          <w:lang w:val="it-IT"/>
        </w:rPr>
        <w:t xml:space="preserve">Nel nome del Padre </w:t>
        <w:tab/>
      </w:r>
      <w:r>
        <w:br w:type="textWrapping"/>
      </w:r>
      <w:r>
        <w:rPr>
          <w:i w:val="1"/>
          <w:iCs w:val="1"/>
          <w:rtl w:val="0"/>
        </w:rPr>
        <w:tab/>
        <w:t>che ci ha creati</w:t>
      </w:r>
    </w:p>
    <w:p>
      <w:pPr>
        <w:pStyle w:val="Normale"/>
      </w:pPr>
      <w:r>
        <w:rPr>
          <w:rtl w:val="0"/>
          <w:lang w:val="it-IT"/>
        </w:rPr>
        <w:t xml:space="preserve">Nel nome del Figlio 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che ci ha redenti, dando la vita per salvarci dal peccato e dalla morte</w:t>
      </w:r>
    </w:p>
    <w:p>
      <w:pPr>
        <w:pStyle w:val="Normale"/>
      </w:pPr>
      <w:r>
        <w:rPr>
          <w:rtl w:val="0"/>
          <w:lang w:val="it-IT"/>
        </w:rPr>
        <w:t xml:space="preserve">Nel nome dello Spirito Santo, 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 xml:space="preserve">che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Amore divino che ci fa Chiesa.</w:t>
      </w:r>
    </w:p>
    <w:p>
      <w:pPr>
        <w:pStyle w:val="Normale"/>
      </w:pPr>
      <w:r>
        <w:rPr>
          <w:rtl w:val="0"/>
          <w:lang w:val="it-IT"/>
        </w:rPr>
        <w:t xml:space="preserve">Amen </w:t>
      </w:r>
      <w:r>
        <w:rPr>
          <w:rtl w:val="0"/>
          <w:lang w:val="it-IT"/>
        </w:rPr>
        <w:t xml:space="preserve">– 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Cos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  <w:lang w:val="it-IT"/>
        </w:rPr>
        <w:t>sia, cos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  <w:lang w:val="it-IT"/>
        </w:rPr>
        <w:t>vogliamo che sia, cos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  <w:lang w:val="it-IT"/>
        </w:rPr>
        <w:t>vogliamo essere: aiutaci, Santissima Trinit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>.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Breve canto allo Spirito o canto trinitario.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Guida - Presentazione - seduti</w:t>
      </w:r>
    </w:p>
    <w:p>
      <w:pPr>
        <w:pStyle w:val="Normale"/>
      </w:pPr>
      <w:r>
        <w:rPr>
          <w:rtl w:val="0"/>
          <w:lang w:val="it-IT"/>
        </w:rPr>
        <w:t>In questa vigilia di Pentecoste attendiamo lo Spirito Santo con Maria, madre del Signore e madre nostra. Ella ha dato alla luce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fatto uomo, e lo ha accompagnato per tutta la sua vita umana e oltre, come madre della Chiesa, fino a noi oggi. Ripercorriamo con gratitudine alcune delle tappe di questo cammino. </w:t>
      </w:r>
    </w:p>
    <w:p>
      <w:pPr>
        <w:pStyle w:val="Normale"/>
      </w:pPr>
    </w:p>
    <w:p>
      <w:pPr>
        <w:pStyle w:val="Normale"/>
      </w:pPr>
      <w:r>
        <w:rPr>
          <w:i w:val="1"/>
          <w:iCs w:val="1"/>
          <w:rtl w:val="0"/>
          <w:lang w:val="it-IT"/>
        </w:rPr>
        <w:t>Lettura - Nozze di Cana (Gv 2,1-11)</w:t>
      </w:r>
    </w:p>
    <w:p>
      <w:pPr>
        <w:pStyle w:val="Normale"/>
      </w:pPr>
      <w:r>
        <w:rPr>
          <w:rtl w:val="0"/>
          <w:lang w:val="it-IT"/>
        </w:rPr>
        <w:t>Vi fu una festa di nozze a Cana di Galilea e c'era la madre di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. Fu invitato alle nozze anche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con i suoi discepoli. Venuto a mancare il vino, la madre di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gli disse: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Non hanno vino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le rispose: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 xml:space="preserve">Donna, che vuoi da me?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ancora giunta la mia ora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 xml:space="preserve">. Sua madre disse ai servitori: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Qualsiasi cosa vi dica, fatela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.Vi erano l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sei anfore di pietra per la purificazione rituale dei Giudei, contenenti ciascuna da ottanta a centoventi litri. 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disse loro: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Riempite d'acqua le anfore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 xml:space="preserve">; e le riempirono fino all'orlo. Disse loro di nuovo: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Ora prendetene e portatene a colui che dirige il banchetto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Ed essi gliene portarono. Come ebbe assaggiato l'acqua diventata vino, colui che dirigeva il banchetto - il quale non sapeva da dove venisse, ma lo sapevano i servitori che avevano preso l'acqua - chiam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lo sposo e gli disse: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 xml:space="preserve">Tutti mettono in tavola il vino buono all'inizio e, quando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bevuto molto, quello meno buono. Tu invece hai tenuto da parte il vino buono finora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Questo, a Cana di Galilea, fu l'inizio dei segni compiuti da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; egli manifest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la sua gloria e i suoi discepoli credettero in lui.</w:t>
      </w:r>
    </w:p>
    <w:p>
      <w:pPr>
        <w:pStyle w:val="Normale"/>
        <w:rPr>
          <w:i w:val="1"/>
          <w:iCs w:val="1"/>
        </w:rPr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Guida</w:t>
      </w:r>
    </w:p>
    <w:p>
      <w:pPr>
        <w:pStyle w:val="Normale"/>
      </w:pPr>
      <w:r>
        <w:rPr>
          <w:rtl w:val="0"/>
          <w:lang w:val="it-IT"/>
        </w:rPr>
        <w:t>Rispondiamo alla parola del Signore, che ci ha mostrato la presenza attenta e amorevole della madre di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 xml:space="preserve">, con la preghiera che oggi, nel passato e nel futuro la Chiesa eleva a Maria. 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 xml:space="preserve">Ave Maria (ripetuta alcune volte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1, 3, 5, a seconda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assemblea, e recitata insieme, o a cori alterni le due met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>, solista/assemblea o voci femminili e voci maschili)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Lettura - Sotto la croce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Ecco tua madre (Gv 19,25-27)</w:t>
      </w:r>
    </w:p>
    <w:p>
      <w:pPr>
        <w:pStyle w:val="Normale"/>
      </w:pPr>
      <w:r>
        <w:rPr>
          <w:rtl w:val="0"/>
          <w:lang w:val="it-IT"/>
        </w:rPr>
        <w:t>Stavano presso la croce di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sua madre, la sorella di sua madre, Maria madre di Cl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opa e Maria di M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gdala.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allora, vedendo la madre e accanto a lei il discepolo che egli amava, disse alla madre: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Donna, ecco tuo figlio!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 xml:space="preserve">. Poi disse al discepolo: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Ecco tua madre!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E da quell'ora il discepolo l'accolse con s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.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Guida</w:t>
      </w:r>
    </w:p>
    <w:p>
      <w:pPr>
        <w:pStyle w:val="Normale"/>
      </w:pPr>
      <w:r>
        <w:rPr>
          <w:rtl w:val="0"/>
          <w:lang w:val="it-IT"/>
        </w:rPr>
        <w:t>Rispondiamo alla parola del Signore, che ci ha mostrato come il Signore nel discepolo amato ci ha affidati alla Madre sua, e ha donato lei a noi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Ave Maria (idem come sopra)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Lettura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In attesa dello Spirito (At 1,10-14.2,1-4a)</w:t>
      </w:r>
    </w:p>
    <w:p>
      <w:pPr>
        <w:pStyle w:val="Normale"/>
      </w:pPr>
      <w:r>
        <w:rPr>
          <w:rtl w:val="0"/>
          <w:lang w:val="it-IT"/>
        </w:rPr>
        <w:t>Essi stavano fissando il cielo mentre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se ne andava, quand'ecco due uomini in bianche vesti si presentarono a loro e dissero: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>Uomini di Galilea,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state a guardare il cielo? Questo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 xml:space="preserve">, che di mezzo a voi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assunto in cielo,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allo stesso modo in cui l'avete visto andare in cielo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 xml:space="preserve">. Allora ritornarono a Gerusalemme dal monte detto degli Ulivi,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vicino a Gerusalemme quanto il cammino permesso in giorno di sabato. Entrati in citt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salirono nella stanza al piano superiore, dove erano soliti riunirsi: vi erano Pietro e Giovanni, Giacomo e Andrea, Filippo e Tommaso, Bartolomeo e Matteo, Giacomo figlio di Alfeo, Simone lo Zelota e Giuda figlio di Giacomo. Tutti questi erano perseveranti e concordi nella preghiera, insieme ad alcune donne e a Maria, la madre di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e ai fratelli di lui. (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</w:t>
      </w:r>
    </w:p>
    <w:p>
      <w:pPr>
        <w:pStyle w:val="Normale"/>
      </w:pPr>
      <w:r>
        <w:rPr>
          <w:rtl w:val="0"/>
          <w:lang w:val="it-IT"/>
        </w:rPr>
        <w:t>Mentre stava compiendosi il giorno della Pentecoste, si trovavano tutti insieme nello stesso luogo. Venne all'improvviso dal cielo un fragore, quasi un vento che si abbatte impetuoso, e riemp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tutta la casa dove stavano. Apparvero loro lingue come di fuoco, che si dividevano, e si posarono su ciascuno di loro, e tutti furono colmati di Spirito Santo.</w:t>
      </w:r>
    </w:p>
    <w:p>
      <w:pPr>
        <w:pStyle w:val="Normale"/>
        <w:rPr>
          <w:i w:val="1"/>
          <w:iCs w:val="1"/>
        </w:rPr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Guida</w:t>
      </w:r>
    </w:p>
    <w:p>
      <w:pPr>
        <w:pStyle w:val="Normale"/>
      </w:pPr>
      <w:r>
        <w:rPr>
          <w:rtl w:val="0"/>
          <w:lang w:val="it-IT"/>
        </w:rPr>
        <w:t>Rispondiamo alla parola del Signore, che ci ha mostrato come Maria accompagna la Chiesa che nasce per la forza dello Spirito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Ave Maria (idem come sopra)</w:t>
      </w:r>
    </w:p>
    <w:p>
      <w:pPr>
        <w:pStyle w:val="Normale"/>
      </w:pPr>
    </w:p>
    <w:p>
      <w:pPr>
        <w:pStyle w:val="Normale"/>
        <w:jc w:val="center"/>
        <w:rPr>
          <w:i w:val="1"/>
          <w:iCs w:val="1"/>
          <w:smallCaps w:val="1"/>
        </w:rPr>
      </w:pPr>
      <w:r>
        <w:rPr>
          <w:i w:val="1"/>
          <w:iCs w:val="1"/>
          <w:smallCaps w:val="1"/>
          <w:rtl w:val="0"/>
          <w:lang w:val="it-IT"/>
        </w:rPr>
        <w:t>Il segno del fuoco</w:t>
      </w:r>
    </w:p>
    <w:p>
      <w:pPr>
        <w:pStyle w:val="Normale"/>
      </w:pPr>
      <w:r>
        <w:rPr>
          <w:i w:val="1"/>
          <w:iCs w:val="1"/>
          <w:rtl w:val="0"/>
          <w:lang w:val="it-IT"/>
        </w:rPr>
        <w:t>Guida</w:t>
      </w:r>
    </w:p>
    <w:p>
      <w:pPr>
        <w:pStyle w:val="Normale"/>
      </w:pPr>
      <w:r>
        <w:rPr>
          <w:rtl w:val="0"/>
          <w:lang w:val="it-IT"/>
        </w:rPr>
        <w:t>I discepoli sono chiusi nel cenacolo, incerti e intimoriti, sconvolti da questo avvenimento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grande di loro e della loro comprensione: Ges</w:t>
      </w:r>
      <w:r>
        <w:rPr>
          <w:rtl w:val="0"/>
          <w:lang w:val="it-IT"/>
        </w:rPr>
        <w:t xml:space="preserve">ù è </w:t>
      </w:r>
      <w:r>
        <w:rPr>
          <w:rtl w:val="0"/>
          <w:lang w:val="it-IT"/>
        </w:rPr>
        <w:t xml:space="preserve">risorto dai morti! Ma questo avvenimento, la risurrezione del Maestro amato,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per loro soltanto. Lo Spirito scende a dar loro il coraggio di far correre questa buona per il mondo: il Figlio di Dio ha vinto il peccato e la morte,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 ogni figlio di Adamo sia data di nuovo la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dire no al peccato, e di dire 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alla vita divina, nel perdono nella misericordia. E questo va annunciato a tutti. Come i discepoli, siamo noi le scintille che piene del fuoco dello Spirito faremo ardere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 il mondo.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Ci si alza e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ora in poi si star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in piedi. Mentre si canta un canto adatto (</w:t>
      </w:r>
      <w:r>
        <w:rPr>
          <w:rtl w:val="0"/>
          <w:lang w:val="it-IT"/>
        </w:rPr>
        <w:t xml:space="preserve">Il Signore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luce che vince la notte</w:t>
      </w:r>
      <w:r>
        <w:rPr>
          <w:rtl w:val="0"/>
          <w:lang w:val="it-IT"/>
        </w:rPr>
        <w:t>…</w:t>
      </w:r>
      <w:r>
        <w:rPr>
          <w:i w:val="1"/>
          <w:iCs w:val="1"/>
          <w:rtl w:val="0"/>
          <w:lang w:val="it-IT"/>
        </w:rPr>
        <w:t>, ad esempio) dal cero pasquale, oppure da un fuoco preparato per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occasione, si fa partire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accensione delle candele, lumini, flambeaux o quel che si vuole, che avr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 xml:space="preserve">ciascun partecipante. </w:t>
      </w:r>
    </w:p>
    <w:p>
      <w:pPr>
        <w:pStyle w:val="Normale"/>
      </w:pPr>
    </w:p>
    <w:p>
      <w:pPr>
        <w:pStyle w:val="Normale"/>
        <w:jc w:val="center"/>
        <w:rPr>
          <w:i w:val="1"/>
          <w:iCs w:val="1"/>
          <w:smallCaps w:val="1"/>
        </w:rPr>
      </w:pPr>
      <w:r>
        <w:rPr>
          <w:i w:val="1"/>
          <w:iCs w:val="1"/>
          <w:smallCaps w:val="1"/>
          <w:rtl w:val="0"/>
          <w:lang w:val="it-IT"/>
        </w:rPr>
        <w:t>Il segno dell</w:t>
      </w:r>
      <w:r>
        <w:rPr>
          <w:i w:val="1"/>
          <w:iCs w:val="1"/>
          <w:smallCaps w:val="1"/>
          <w:rtl w:val="0"/>
          <w:lang w:val="it-IT"/>
        </w:rPr>
        <w:t>’</w:t>
      </w:r>
      <w:r>
        <w:rPr>
          <w:i w:val="1"/>
          <w:iCs w:val="1"/>
          <w:smallCaps w:val="1"/>
          <w:rtl w:val="0"/>
          <w:lang w:val="it-IT"/>
        </w:rPr>
        <w:t>acqua - Battesimo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Guida</w:t>
      </w:r>
    </w:p>
    <w:p>
      <w:pPr>
        <w:pStyle w:val="Normale"/>
      </w:pPr>
      <w:r>
        <w:rPr>
          <w:rtl w:val="0"/>
          <w:lang w:val="it-IT"/>
        </w:rPr>
        <w:t xml:space="preserve">Il Figlio di Dio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fatto uomo, per fare di noi Figli di Dio. Nel momento del battesimo che ha segnato per noi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ingresso in questa nuova condizione divina, sono state pronunciate delle promesse che ripetiamo adesso, mossi dallo Spirito, con tutta la convinzione di cui siamo capaci:</w:t>
      </w:r>
    </w:p>
    <w:p>
      <w:pPr>
        <w:pStyle w:val="Normale"/>
        <w:rPr>
          <w:i w:val="1"/>
          <w:iCs w:val="1"/>
        </w:rPr>
      </w:pPr>
    </w:p>
    <w:p>
      <w:pPr>
        <w:pStyle w:val="Normale"/>
      </w:pPr>
      <w:r>
        <w:rPr>
          <w:rtl w:val="0"/>
          <w:lang w:val="it-IT"/>
        </w:rPr>
        <w:t>Rinunciate al peccato, per vivere nella libert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figli di Dio?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Rinuncio.</w:t>
      </w:r>
    </w:p>
    <w:p>
      <w:pPr>
        <w:pStyle w:val="Normale"/>
      </w:pPr>
      <w:r>
        <w:rPr>
          <w:rtl w:val="0"/>
          <w:lang w:val="it-IT"/>
        </w:rPr>
        <w:t>Rinunciate alle seduzione del male, per non lasciarvi dominare dal peccato?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Rinuncio.</w:t>
      </w:r>
    </w:p>
    <w:p>
      <w:pPr>
        <w:pStyle w:val="Normale"/>
      </w:pPr>
      <w:r>
        <w:rPr>
          <w:rtl w:val="0"/>
          <w:lang w:val="it-IT"/>
        </w:rPr>
        <w:t>Rinunziate a satana, origine e causa di ogni peccato?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Rinuncio.</w:t>
      </w:r>
    </w:p>
    <w:p>
      <w:pPr>
        <w:pStyle w:val="Normale"/>
      </w:pPr>
      <w:r>
        <w:rPr>
          <w:rtl w:val="0"/>
          <w:lang w:val="it-IT"/>
        </w:rPr>
        <w:t>Credete in Dio, Padre onnipotente, creatore del cielo e della terra?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Credo.</w:t>
      </w:r>
    </w:p>
    <w:p>
      <w:pPr>
        <w:pStyle w:val="Normale"/>
      </w:pPr>
      <w:r>
        <w:rPr>
          <w:rtl w:val="0"/>
          <w:lang w:val="it-IT"/>
        </w:rPr>
        <w:t>Credete in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Cristo, suo unico Figlio, nostro Signore, che nacque da Maria Vergine, mor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e fu sepolto,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risuscitato dai morti e siede alla destra del Padre?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Credo.</w:t>
      </w:r>
    </w:p>
    <w:p>
      <w:pPr>
        <w:pStyle w:val="Normale"/>
      </w:pPr>
      <w:r>
        <w:rPr>
          <w:rtl w:val="0"/>
          <w:lang w:val="it-IT"/>
        </w:rPr>
        <w:t>Credete nello Spirito Santo, la Santa Chiesa cattolica, la comunione dei santi, la remissione dei peccati, la risurrezione della carne e la vita eterna?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Credo.</w:t>
      </w:r>
    </w:p>
    <w:p>
      <w:pPr>
        <w:pStyle w:val="Normale"/>
      </w:pPr>
      <w:r>
        <w:rPr>
          <w:i w:val="1"/>
          <w:iCs w:val="1"/>
          <w:rtl w:val="0"/>
          <w:lang w:val="it-IT"/>
        </w:rPr>
        <w:t>Ripetiamo:</w:t>
      </w:r>
      <w:r>
        <w:rPr>
          <w:rtl w:val="0"/>
          <w:lang w:val="it-IT"/>
        </w:rPr>
        <w:t xml:space="preserve"> Questa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la nostra fede! </w:t>
      </w:r>
      <w:r>
        <w:rPr>
          <w:i w:val="1"/>
          <w:iCs w:val="1"/>
          <w:rtl w:val="0"/>
          <w:lang w:val="it-IT"/>
        </w:rPr>
        <w:t xml:space="preserve">Questa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la nostra fede!</w:t>
      </w:r>
    </w:p>
    <w:p>
      <w:pPr>
        <w:pStyle w:val="Normale"/>
      </w:pPr>
      <w:r>
        <w:rPr>
          <w:rtl w:val="0"/>
        </w:rPr>
        <w:tab/>
        <w:t xml:space="preserve">Questa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la fede della Chiesa! </w:t>
      </w:r>
      <w:r>
        <w:rPr>
          <w:i w:val="1"/>
          <w:iCs w:val="1"/>
          <w:rtl w:val="0"/>
          <w:lang w:val="it-IT"/>
        </w:rPr>
        <w:t xml:space="preserve">Questa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 xml:space="preserve">la fede della Chiesa! </w:t>
      </w:r>
    </w:p>
    <w:p>
      <w:pPr>
        <w:pStyle w:val="Normale"/>
      </w:pPr>
      <w:r>
        <w:rPr>
          <w:rtl w:val="0"/>
        </w:rPr>
        <w:tab/>
        <w:t xml:space="preserve">E noi ci gloriamo di professarla </w:t>
      </w:r>
      <w:r>
        <w:rPr>
          <w:i w:val="1"/>
          <w:iCs w:val="1"/>
          <w:rtl w:val="0"/>
          <w:lang w:val="it-IT"/>
        </w:rPr>
        <w:t xml:space="preserve">E noi ci gloriamo di professarla </w:t>
      </w:r>
    </w:p>
    <w:p>
      <w:pPr>
        <w:pStyle w:val="Normale"/>
      </w:pPr>
      <w:r>
        <w:rPr>
          <w:rtl w:val="0"/>
        </w:rPr>
        <w:tab/>
        <w:t>in Cristo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nostro Signore. </w:t>
      </w:r>
      <w:r>
        <w:rPr>
          <w:i w:val="1"/>
          <w:iCs w:val="1"/>
          <w:rtl w:val="0"/>
          <w:lang w:val="it-IT"/>
        </w:rPr>
        <w:t>in Cristo Ges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nostro Signore.</w:t>
      </w:r>
    </w:p>
    <w:p>
      <w:pPr>
        <w:pStyle w:val="Normale"/>
      </w:pPr>
      <w:r>
        <w:rPr>
          <w:rtl w:val="0"/>
        </w:rPr>
        <w:tab/>
        <w:t xml:space="preserve">Amen! </w:t>
      </w:r>
      <w:r>
        <w:rPr>
          <w:i w:val="1"/>
          <w:iCs w:val="1"/>
          <w:rtl w:val="0"/>
          <w:lang w:val="it-IT"/>
        </w:rPr>
        <w:t>Amen!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Mentre si fa un canto adatto, che richiama il battesimo, si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 xml:space="preserve">passare aspergendo i presenti, oppure, se il numero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limitato, si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far fare a tutti il segno della croce con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acqua benedetta, usando una bacinella: fissa (al cui centro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galleggiare un lumino acceso), o da far passare dinanzi ai partecipanti.</w:t>
      </w:r>
    </w:p>
    <w:p>
      <w:pPr>
        <w:pStyle w:val="Normale"/>
        <w:rPr>
          <w:i w:val="1"/>
          <w:iCs w:val="1"/>
        </w:rPr>
      </w:pPr>
    </w:p>
    <w:p>
      <w:pPr>
        <w:pStyle w:val="Normale"/>
        <w:jc w:val="center"/>
        <w:rPr>
          <w:i w:val="1"/>
          <w:iCs w:val="1"/>
          <w:smallCaps w:val="1"/>
        </w:rPr>
      </w:pPr>
      <w:r>
        <w:rPr>
          <w:i w:val="1"/>
          <w:iCs w:val="1"/>
          <w:smallCaps w:val="1"/>
          <w:rtl w:val="0"/>
          <w:lang w:val="it-IT"/>
        </w:rPr>
        <w:t>Andate e annunciate</w:t>
      </w:r>
    </w:p>
    <w:p>
      <w:pPr>
        <w:pStyle w:val="Normale"/>
      </w:pPr>
      <w:r>
        <w:rPr>
          <w:i w:val="1"/>
          <w:iCs w:val="1"/>
          <w:rtl w:val="0"/>
          <w:lang w:val="it-IT"/>
        </w:rPr>
        <w:t>Guida</w:t>
      </w:r>
    </w:p>
    <w:p>
      <w:pPr>
        <w:pStyle w:val="Normale"/>
      </w:pPr>
      <w:r>
        <w:rPr>
          <w:rtl w:val="0"/>
          <w:lang w:val="it-IT"/>
        </w:rPr>
        <w:t xml:space="preserve">Come i discepoli, intimoriti, eppure investiti di una missione immensa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arrivata fino a noi oggi, anche noi siamo mandati. Lo Spirito ci dia occhi per vedere e forza per agire, e ci dia coraggio per essere suoi testimoni generosi e appassionati. Maria, sempre presente accanto al Figlio suo e alla sua Chiesa, ci accompagner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Lettura (Mt 28,16-20)</w:t>
      </w:r>
    </w:p>
    <w:p>
      <w:pPr>
        <w:pStyle w:val="Normale"/>
      </w:pPr>
      <w:r>
        <w:rPr>
          <w:rtl w:val="0"/>
          <w:lang w:val="it-IT"/>
        </w:rPr>
        <w:t>Gli undici discepoli (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 andarono in Galilea, sul monte che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aveva loro indicato. Quando lo videro, si prostrarono. Essi per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dubitarono.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si avvicin</w:t>
      </w:r>
      <w:r>
        <w:rPr>
          <w:rtl w:val="0"/>
          <w:lang w:val="it-IT"/>
        </w:rPr>
        <w:t xml:space="preserve">ò  </w:t>
      </w:r>
      <w:r>
        <w:rPr>
          <w:rtl w:val="0"/>
          <w:lang w:val="it-IT"/>
        </w:rPr>
        <w:t xml:space="preserve">e disse loro: </w:t>
      </w:r>
      <w:r>
        <w:rPr>
          <w:rtl w:val="0"/>
          <w:lang w:val="it-IT"/>
        </w:rPr>
        <w:t>«</w:t>
      </w:r>
      <w:r>
        <w:rPr>
          <w:rtl w:val="0"/>
          <w:lang w:val="it-IT"/>
        </w:rPr>
        <w:t xml:space="preserve">A me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dato ogni potere in cielo e sulla terra. Andate dunque e fate discepoli tutti i popoli, battezzandoli nel nome del Padre e del Figlio e dello Spirito Santo, insegnando loro a osservare tutto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che vi ho comandato. Ed ecco, io sono con voi tutti i giorni, fino alla fine del mondo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Guida</w:t>
      </w:r>
    </w:p>
    <w:p>
      <w:pPr>
        <w:pStyle w:val="Normale"/>
      </w:pPr>
      <w:r>
        <w:rPr>
          <w:rtl w:val="0"/>
          <w:lang w:val="it-IT"/>
        </w:rPr>
        <w:t>Rispondiamo alla parola del Signore rendendo gloria a Dio: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</w:rPr>
        <w:tab/>
        <w:t>Sia gloria al Padre, al Figlio e allo Spirito Santo,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com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era nel principio e ora e sempre,</w:t>
      </w: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nei secoli dei secoli.</w:t>
      </w:r>
    </w:p>
    <w:p>
      <w:pPr>
        <w:pStyle w:val="Normale"/>
      </w:pPr>
      <w:r>
        <w:rPr>
          <w:i w:val="1"/>
          <w:iCs w:val="1"/>
          <w:rtl w:val="0"/>
          <w:lang w:val="it-IT"/>
        </w:rPr>
        <w:t>Amen!</w:t>
      </w: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Canto finale di missione</w:t>
      </w:r>
    </w:p>
    <w:p>
      <w:pPr>
        <w:pStyle w:val="Normale"/>
      </w:pPr>
    </w:p>
    <w:p>
      <w:pPr>
        <w:pStyle w:val="Normale"/>
      </w:pPr>
      <w:r>
        <w:rPr>
          <w:i w:val="1"/>
          <w:iCs w:val="1"/>
          <w:rtl w:val="0"/>
          <w:lang w:val="it-IT"/>
        </w:rPr>
        <w:t>Le candele si possono portare a casa e accendere nei momenti di preghiera personale. Se possibile e per i contesti che lo consentono, si potrebbe chiedere ai partecipanti di portare per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 xml:space="preserve">occasione la loro candela battesimale, oppure la candela della notte di Pasqua che si fosse eventualmente conservata.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