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20" w:line="192" w:lineRule="auto"/>
        <w:rPr>
          <w:rFonts w:ascii="Avenir Heavy" w:cs="Avenir Heavy" w:hAnsi="Avenir Heavy" w:eastAsia="Avenir Heavy"/>
          <w:sz w:val="28"/>
          <w:szCs w:val="28"/>
        </w:rPr>
      </w:pPr>
      <w:r>
        <w:rPr>
          <w:rFonts w:ascii="Avenir Heavy" w:hAnsi="Avenir Heavy"/>
          <w:sz w:val="28"/>
          <w:szCs w:val="28"/>
          <w:rtl w:val="0"/>
          <w:lang w:val="it-IT"/>
        </w:rPr>
        <w:t>DOMENICA IV anno A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20" w:line="192" w:lineRule="auto"/>
        <w:rPr>
          <w:rFonts w:ascii="Avenir Heavy" w:cs="Avenir Heavy" w:hAnsi="Avenir Heavy" w:eastAsia="Avenir Heavy"/>
          <w:sz w:val="28"/>
          <w:szCs w:val="28"/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20" w:line="192" w:lineRule="auto"/>
        <w:rPr>
          <w:rFonts w:ascii="Avenir Heavy" w:cs="Avenir Heavy" w:hAnsi="Avenir Heavy" w:eastAsia="Avenir Heavy"/>
          <w:sz w:val="28"/>
          <w:szCs w:val="28"/>
        </w:rPr>
      </w:pPr>
      <w:r>
        <w:rPr>
          <w:rFonts w:ascii="Avenir Heavy" w:hAnsi="Avenir Heavy"/>
          <w:sz w:val="28"/>
          <w:szCs w:val="28"/>
          <w:rtl w:val="0"/>
          <w:lang w:val="it-IT"/>
        </w:rPr>
        <w:t>PREGHIERA DEI FEDELI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20" w:line="192" w:lineRule="auto"/>
        <w:rPr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4a79af"/>
          <w:sz w:val="28"/>
          <w:szCs w:val="28"/>
          <w:rtl w:val="0"/>
          <w:lang w:val="it-IT"/>
          <w14:textFill>
            <w14:solidFill>
              <w14:srgbClr w14:val="4B7AAF"/>
            </w14:solidFill>
          </w14:textFill>
        </w:rPr>
        <w:t xml:space="preserve">Guida: </w:t>
      </w:r>
      <w:r>
        <w:rPr>
          <w:sz w:val="28"/>
          <w:szCs w:val="28"/>
          <w:rtl w:val="0"/>
          <w:lang w:val="it-IT"/>
        </w:rPr>
        <w:t xml:space="preserve">Preghiamo Dio Padre, di sostenerci con la sua </w:t>
      </w:r>
      <w:r>
        <w:rPr>
          <w:sz w:val="28"/>
          <w:szCs w:val="28"/>
          <w:rtl w:val="0"/>
          <w:lang w:val="it-IT"/>
        </w:rPr>
        <w:t>misericordia, alla quale ci affidiamo per il compimento della nostra vita.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20" w:line="192" w:lineRule="auto"/>
        <w:rPr>
          <w:rFonts w:ascii="Avenir Heavy" w:cs="Avenir Heavy" w:hAnsi="Avenir Heavy" w:eastAsia="Avenir Heavy"/>
          <w:sz w:val="28"/>
          <w:szCs w:val="28"/>
        </w:rPr>
      </w:pPr>
      <w:r>
        <w:rPr>
          <w:sz w:val="28"/>
          <w:szCs w:val="28"/>
          <w:rtl w:val="0"/>
          <w:lang w:val="it-IT"/>
        </w:rPr>
        <w:t>Diciamo insieme</w:t>
      </w:r>
      <w:r>
        <w:rPr>
          <w:sz w:val="28"/>
          <w:szCs w:val="28"/>
          <w:rtl w:val="0"/>
        </w:rPr>
        <w:t>:</w:t>
      </w:r>
      <w:r>
        <w:rPr>
          <w:sz w:val="28"/>
          <w:szCs w:val="28"/>
          <w:rtl w:val="0"/>
          <w:lang w:val="it-IT"/>
        </w:rPr>
        <w:t xml:space="preserve"> </w:t>
      </w: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4a79af"/>
          <w:sz w:val="28"/>
          <w:szCs w:val="28"/>
          <w:rtl w:val="0"/>
          <w:lang w:val="it-IT"/>
          <w14:textFill>
            <w14:solidFill>
              <w14:srgbClr w14:val="4B7AAF"/>
            </w14:solidFill>
          </w14:textFill>
        </w:rPr>
        <w:t xml:space="preserve">Tutti: </w:t>
      </w:r>
      <w:r>
        <w:rPr>
          <w:rFonts w:ascii="Avenir Heavy" w:hAnsi="Avenir Heavy"/>
          <w:sz w:val="28"/>
          <w:szCs w:val="28"/>
          <w:rtl w:val="0"/>
          <w:lang w:val="it-IT"/>
        </w:rPr>
        <w:t>Ascoltaci, Signore.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20" w:line="192" w:lineRule="auto"/>
        <w:rPr>
          <w:sz w:val="28"/>
          <w:szCs w:val="28"/>
        </w:rPr>
      </w:pPr>
    </w:p>
    <w:p>
      <w:pPr>
        <w:pStyle w:val="Corpo"/>
        <w:numPr>
          <w:ilvl w:val="0"/>
          <w:numId w:val="2"/>
        </w:numPr>
        <w:spacing w:after="80" w:line="192" w:lineRule="auto"/>
        <w:rPr>
          <w:sz w:val="28"/>
          <w:szCs w:val="28"/>
          <w:lang w:val="it-IT"/>
        </w:rPr>
      </w:pPr>
      <w:r>
        <w:rPr>
          <w:sz w:val="28"/>
          <w:szCs w:val="28"/>
          <w:rtl w:val="0"/>
          <w:lang w:val="it-IT"/>
        </w:rPr>
        <w:t>Per la santa Chiesa, che annuncia in tutto il mondo il Vangelo di Ges</w:t>
      </w:r>
      <w:r>
        <w:rPr>
          <w:sz w:val="28"/>
          <w:szCs w:val="28"/>
          <w:rtl w:val="0"/>
          <w:lang w:val="it-IT"/>
        </w:rPr>
        <w:t xml:space="preserve">ù </w:t>
      </w:r>
      <w:r>
        <w:rPr>
          <w:sz w:val="28"/>
          <w:szCs w:val="28"/>
          <w:rtl w:val="0"/>
          <w:lang w:val="it-IT"/>
        </w:rPr>
        <w:t>Cristo: confermi nel sollievo a quanti sono tribolati la speranza di beatitudine che le viene dal Signore. Preghiamo.</w:t>
      </w:r>
    </w:p>
    <w:p>
      <w:pPr>
        <w:pStyle w:val="Corpo"/>
        <w:numPr>
          <w:ilvl w:val="0"/>
          <w:numId w:val="2"/>
        </w:numPr>
        <w:spacing w:after="80" w:line="192" w:lineRule="auto"/>
        <w:rPr>
          <w:sz w:val="28"/>
          <w:szCs w:val="28"/>
          <w:lang w:val="it-IT"/>
        </w:rPr>
      </w:pPr>
      <w:r>
        <w:rPr>
          <w:sz w:val="28"/>
          <w:szCs w:val="28"/>
          <w:rtl w:val="0"/>
          <w:lang w:val="it-IT"/>
        </w:rPr>
        <w:t>Per le vocazioni all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 xml:space="preserve">ordine sacro nella nostra Chiesa bolognese: il Signore trovi risposte generose nel cuore dei giovani che chiama al sacerdozio per il suo popolo. Preghiamo. </w:t>
      </w:r>
    </w:p>
    <w:p>
      <w:pPr>
        <w:pStyle w:val="Corpo"/>
        <w:numPr>
          <w:ilvl w:val="0"/>
          <w:numId w:val="2"/>
        </w:numPr>
        <w:spacing w:after="80" w:line="192" w:lineRule="auto"/>
        <w:rPr>
          <w:sz w:val="28"/>
          <w:szCs w:val="28"/>
          <w:lang w:val="it-IT"/>
        </w:rPr>
      </w:pPr>
      <w:r>
        <w:rPr>
          <w:sz w:val="28"/>
          <w:szCs w:val="28"/>
          <w:rtl w:val="0"/>
          <w:lang w:val="it-IT"/>
        </w:rPr>
        <w:t>Per quanti sono giudicati infelici dal mondo e patiscono emarginazione e disagio: il giudizio di Dio inviti loro a confidare in lui e noi a soccorrerli come fratelli. Preghiamo.</w:t>
      </w:r>
    </w:p>
    <w:p>
      <w:pPr>
        <w:pStyle w:val="Corpo"/>
        <w:numPr>
          <w:ilvl w:val="0"/>
          <w:numId w:val="2"/>
        </w:numPr>
        <w:spacing w:after="80" w:line="192" w:lineRule="auto"/>
        <w:rPr>
          <w:sz w:val="28"/>
          <w:szCs w:val="28"/>
          <w:lang w:val="it-IT"/>
        </w:rPr>
      </w:pPr>
      <w:r>
        <w:rPr>
          <w:sz w:val="28"/>
          <w:szCs w:val="28"/>
          <w:rtl w:val="0"/>
          <w:lang w:val="it-IT"/>
        </w:rPr>
        <w:t xml:space="preserve">Per la pace, in Ucraina e dovunque nel mondo </w:t>
      </w:r>
      <w:r>
        <w:rPr>
          <w:sz w:val="28"/>
          <w:szCs w:val="28"/>
          <w:rtl w:val="0"/>
          <w:lang w:val="it-IT"/>
        </w:rPr>
        <w:t xml:space="preserve">è </w:t>
      </w:r>
      <w:r>
        <w:rPr>
          <w:sz w:val="28"/>
          <w:szCs w:val="28"/>
          <w:rtl w:val="0"/>
          <w:lang w:val="it-IT"/>
        </w:rPr>
        <w:t xml:space="preserve">attesa: la violenza, che </w:t>
      </w:r>
      <w:r>
        <w:rPr>
          <w:sz w:val="28"/>
          <w:szCs w:val="28"/>
          <w:rtl w:val="0"/>
          <w:lang w:val="it-IT"/>
        </w:rPr>
        <w:t xml:space="preserve">è </w:t>
      </w:r>
      <w:r>
        <w:rPr>
          <w:sz w:val="28"/>
          <w:szCs w:val="28"/>
          <w:rtl w:val="0"/>
          <w:lang w:val="it-IT"/>
        </w:rPr>
        <w:t>fallimentare nella risoluzione dei conflitti, sia abbandonata al pi</w:t>
      </w:r>
      <w:r>
        <w:rPr>
          <w:sz w:val="28"/>
          <w:szCs w:val="28"/>
          <w:rtl w:val="0"/>
          <w:lang w:val="it-IT"/>
        </w:rPr>
        <w:t xml:space="preserve">ù </w:t>
      </w:r>
      <w:r>
        <w:rPr>
          <w:sz w:val="28"/>
          <w:szCs w:val="28"/>
          <w:rtl w:val="0"/>
          <w:lang w:val="it-IT"/>
        </w:rPr>
        <w:t>presto per lasciare spazio nella giustizia alle vie diplomatiche e alla riconciliazione.</w:t>
      </w:r>
    </w:p>
    <w:p>
      <w:pPr>
        <w:pStyle w:val="Corpo"/>
        <w:numPr>
          <w:ilvl w:val="0"/>
          <w:numId w:val="2"/>
        </w:numPr>
        <w:spacing w:after="80" w:line="192" w:lineRule="auto"/>
        <w:rPr>
          <w:sz w:val="28"/>
          <w:szCs w:val="28"/>
          <w:lang w:val="it-IT"/>
        </w:rPr>
      </w:pPr>
      <w:r>
        <w:rPr>
          <w:sz w:val="28"/>
          <w:szCs w:val="28"/>
          <w:rtl w:val="0"/>
          <w:lang w:val="it-IT"/>
        </w:rPr>
        <w:t>Per i nostri cari defunti: Il Signore li chiamati a s</w:t>
      </w:r>
      <w:r>
        <w:rPr>
          <w:sz w:val="28"/>
          <w:szCs w:val="28"/>
          <w:rtl w:val="0"/>
          <w:lang w:val="it-IT"/>
        </w:rPr>
        <w:t>é</w:t>
      </w:r>
      <w:r>
        <w:rPr>
          <w:sz w:val="28"/>
          <w:szCs w:val="28"/>
          <w:rtl w:val="0"/>
          <w:lang w:val="it-IT"/>
        </w:rPr>
        <w:t>, secondo le sue promesse, li consoli e li ricompensi per la loro fedelt</w:t>
      </w:r>
      <w:r>
        <w:rPr>
          <w:sz w:val="28"/>
          <w:szCs w:val="28"/>
          <w:rtl w:val="0"/>
          <w:lang w:val="it-IT"/>
        </w:rPr>
        <w:t>à</w:t>
      </w:r>
      <w:r>
        <w:rPr>
          <w:sz w:val="28"/>
          <w:szCs w:val="28"/>
          <w:rtl w:val="0"/>
          <w:lang w:val="it-IT"/>
        </w:rPr>
        <w:t>. Preghiamo.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20" w:line="192" w:lineRule="auto"/>
        <w:rPr>
          <w:sz w:val="28"/>
          <w:szCs w:val="28"/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20" w:line="192" w:lineRule="auto"/>
      </w:pPr>
      <w:r>
        <w:rPr>
          <w:sz w:val="28"/>
          <w:szCs w:val="28"/>
          <w:rtl w:val="0"/>
          <w:lang w:val="it-IT"/>
        </w:rPr>
        <w:t xml:space="preserve">Ascolta, o Padre, le nostre preghiere </w:t>
      </w:r>
      <w:r>
        <w:rPr>
          <w:sz w:val="28"/>
          <w:szCs w:val="28"/>
          <w:rtl w:val="0"/>
          <w:lang w:val="it-IT"/>
        </w:rPr>
        <w:t>e colmaci di felicit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 xml:space="preserve">nel tuo amore. </w:t>
      </w:r>
      <w:r>
        <w:rPr>
          <w:sz w:val="28"/>
          <w:szCs w:val="28"/>
          <w:rtl w:val="0"/>
          <w:lang w:val="it-IT"/>
        </w:rPr>
        <w:t>Per Cristo Ges</w:t>
      </w:r>
      <w:r>
        <w:rPr>
          <w:sz w:val="28"/>
          <w:szCs w:val="28"/>
          <w:rtl w:val="0"/>
          <w:lang w:val="it-IT"/>
        </w:rPr>
        <w:t xml:space="preserve">ù </w:t>
      </w:r>
      <w:r>
        <w:rPr>
          <w:sz w:val="28"/>
          <w:szCs w:val="28"/>
          <w:rtl w:val="0"/>
          <w:lang w:val="it-IT"/>
        </w:rPr>
        <w:t>nostro Signore.</w:t>
      </w:r>
      <w:r>
        <w:rPr>
          <w:outline w:val="0"/>
          <w:color w:val="000000"/>
          <w:sz w:val="28"/>
          <w:szCs w:val="28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4a79af"/>
          <w:sz w:val="28"/>
          <w:szCs w:val="28"/>
          <w:rtl w:val="0"/>
          <w:lang w:val="it-IT"/>
          <w14:textFill>
            <w14:solidFill>
              <w14:srgbClr w14:val="4B7AAF"/>
            </w14:solidFill>
          </w14:textFill>
        </w:rPr>
        <w:t xml:space="preserve">Tutti: </w:t>
      </w:r>
      <w:r>
        <w:rPr>
          <w:rFonts w:ascii="Avenir Heavy" w:hAnsi="Avenir Heavy"/>
          <w:sz w:val="28"/>
          <w:szCs w:val="28"/>
          <w:rtl w:val="0"/>
          <w:lang w:val="it-IT"/>
        </w:rPr>
        <w:t>Amen.</w:t>
      </w:r>
    </w:p>
    <w:sectPr>
      <w:headerReference w:type="default" r:id="rId4"/>
      <w:footerReference w:type="default" r:id="rId5"/>
      <w:pgSz w:w="11900" w:h="16840" w:orient="portrait"/>
      <w:pgMar w:top="567" w:right="567" w:bottom="567" w:left="567" w:header="709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Book Oblique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  <w:font w:name="Avenir Next Condensed Regular">
    <w:charset w:val="00"/>
    <w:family w:val="roman"/>
    <w:pitch w:val="default"/>
  </w:font>
  <w:font w:name="Book Antiqu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-"/>
      <w:lvlJc w:val="left"/>
      <w:pPr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ind w:left="613" w:hanging="330"/>
      </w:pPr>
      <w:rPr>
        <w:rFonts w:ascii="Book Antiqua" w:cs="Book Antiqua" w:hAnsi="Book Antiqua" w:eastAsia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ind w:left="1423" w:hanging="420"/>
      </w:pPr>
      <w:rPr>
        <w:rFonts w:ascii="Book Antiqua" w:cs="Book Antiqua" w:hAnsi="Book Antiqua" w:eastAsia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ind w:left="2143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ind w:left="2863" w:hanging="420"/>
      </w:pPr>
      <w:rPr>
        <w:rFonts w:ascii="Book Antiqua" w:cs="Book Antiqua" w:hAnsi="Book Antiqua" w:eastAsia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ind w:left="3583" w:hanging="420"/>
      </w:pPr>
      <w:rPr>
        <w:rFonts w:ascii="Book Antiqua" w:cs="Book Antiqua" w:hAnsi="Book Antiqua" w:eastAsia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ind w:left="4303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ind w:left="5023" w:hanging="420"/>
      </w:pPr>
      <w:rPr>
        <w:rFonts w:ascii="Book Antiqua" w:cs="Book Antiqua" w:hAnsi="Book Antiqua" w:eastAsia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ind w:left="5743" w:hanging="420"/>
      </w:pPr>
      <w:rPr>
        <w:rFonts w:ascii="Book Antiqua" w:cs="Book Antiqua" w:hAnsi="Book Antiqua" w:eastAsia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ind w:left="6463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venir Book Oblique" w:cs="Arial Unicode MS" w:hAnsi="Avenir Book Obliq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Avenir Book"/>
        <a:ea typeface="Avenir Book"/>
        <a:cs typeface="Avenir Book"/>
      </a:majorFont>
      <a:minorFont>
        <a:latin typeface="Avenir Book"/>
        <a:ea typeface="Avenir Book"/>
        <a:cs typeface="Avenir Book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