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93f2b"/>
          <w:sz w:val="28"/>
          <w:szCs w:val="28"/>
          <w14:textFill>
            <w14:solidFill>
              <w14:srgbClr w14:val="49402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93f2b"/>
          <w:sz w:val="28"/>
          <w:szCs w:val="28"/>
          <w:rtl w:val="0"/>
          <w:lang w:val="it-IT"/>
          <w14:textFill>
            <w14:solidFill>
              <w14:srgbClr w14:val="49402B"/>
            </w14:solidFill>
          </w14:textFill>
        </w:rPr>
        <w:t>DOMENICA DELLE PALME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93f2b"/>
          <w:sz w:val="28"/>
          <w:szCs w:val="28"/>
          <w14:textFill>
            <w14:solidFill>
              <w14:srgbClr w14:val="49402B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493f2b"/>
          <w:sz w:val="28"/>
          <w:szCs w:val="28"/>
          <w14:textFill>
            <w14:solidFill>
              <w14:srgbClr w14:val="49402B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93f2b"/>
          <w:sz w:val="28"/>
          <w:szCs w:val="28"/>
          <w:rtl w:val="0"/>
          <w:lang w:val="it-IT"/>
          <w14:textFill>
            <w14:solidFill>
              <w14:srgbClr w14:val="49402B"/>
            </w14:solidFill>
          </w14:textFill>
        </w:rPr>
        <w:t>Preghiera dei fedeli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4"/>
          <w:szCs w:val="24"/>
          <w:rtl w:val="0"/>
          <w:lang w:val="it-IT"/>
          <w14:textFill>
            <w14:solidFill>
              <w14:srgbClr w14:val="463F27"/>
            </w14:solidFill>
          </w14:textFill>
        </w:rPr>
        <w:t>Guida:</w:t>
      </w:r>
      <w:r>
        <w:rPr>
          <w:sz w:val="28"/>
          <w:szCs w:val="28"/>
          <w:rtl w:val="0"/>
          <w:lang w:val="it-IT"/>
        </w:rPr>
        <w:t xml:space="preserve"> Sulla croce, Ges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Cristo ha svelato il mistero di Dio, il suo giudizio sul mondo e il suo amore per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intera. Sappiamo allora di trovare giustizia e misericordia, per questo invochiamo con fede: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2"/>
          <w:sz w:val="28"/>
          <w:szCs w:val="28"/>
        </w:rPr>
      </w:pPr>
      <w:r>
        <w:rPr>
          <w:rFonts w:ascii="Avenir Heavy" w:hAnsi="Avenir Heavy"/>
          <w:spacing w:val="-2"/>
          <w:sz w:val="28"/>
          <w:szCs w:val="28"/>
          <w:rtl w:val="0"/>
          <w:lang w:val="it-IT"/>
        </w:rPr>
        <w:t>Ascoltaci, Signore</w:t>
      </w:r>
      <w:r>
        <w:rPr>
          <w:rFonts w:ascii="Avenir Heavy" w:hAnsi="Avenir Heavy"/>
          <w:spacing w:val="-2"/>
          <w:sz w:val="28"/>
          <w:szCs w:val="28"/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4"/>
          <w:szCs w:val="24"/>
          <w:rtl w:val="0"/>
          <w:lang w:val="it-IT"/>
          <w14:textFill>
            <w14:solidFill>
              <w14:srgbClr w14:val="463F27"/>
            </w14:solidFill>
          </w14:textFill>
        </w:rPr>
        <w:t>Lettore: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  <w:lang w:val="it-IT"/>
        </w:rPr>
        <w:t>Per la santa Chiesa di Dio. Egli che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ha convocata con la potenza liberatrice di Cristo crocifisso, la santifichi in tutti i suoi figli, redenti a prezzo del sangue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Agnello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  <w:lang w:val="it-IT"/>
        </w:rPr>
        <w:t>Per il nostro papa Francesco. Il Signore gli doni salute e forza, per reggere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intero popolo di Dio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  <w:lang w:val="it-IT"/>
        </w:rPr>
        <w:t>Per la pace in Ucraina e dovunque si combatte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it-IT"/>
        </w:rPr>
        <w:t xml:space="preserve"> Tacciano le armi fratricide e i discepoli del crocifisso splendano per la loro perseveranza nella costruzione della pace.</w:t>
      </w:r>
      <w:r>
        <w:rPr>
          <w:sz w:val="28"/>
          <w:szCs w:val="28"/>
          <w:rtl w:val="0"/>
          <w:lang w:val="it-IT"/>
        </w:rPr>
        <w:t xml:space="preserve">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  <w:lang w:val="it-IT"/>
        </w:rPr>
        <w:t>Per quanti, tribolati, sono fatti simili alla passione del Signore Ges</w:t>
      </w:r>
      <w:r>
        <w:rPr>
          <w:sz w:val="28"/>
          <w:szCs w:val="28"/>
          <w:rtl w:val="0"/>
          <w:lang w:val="it-IT"/>
        </w:rPr>
        <w:t>ù</w:t>
      </w:r>
      <w:r>
        <w:rPr>
          <w:sz w:val="28"/>
          <w:szCs w:val="28"/>
          <w:rtl w:val="0"/>
          <w:lang w:val="it-IT"/>
        </w:rPr>
        <w:t>. Godano della misericordia divina e colgano il frutto di salvezza connesso alla croce di Cristo.</w:t>
      </w:r>
      <w:r>
        <w:rPr>
          <w:sz w:val="28"/>
          <w:szCs w:val="28"/>
          <w:rtl w:val="0"/>
          <w:lang w:val="it-IT"/>
        </w:rPr>
        <w:t xml:space="preserve">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5. </w:t>
      </w:r>
      <w:r>
        <w:rPr>
          <w:sz w:val="28"/>
          <w:szCs w:val="28"/>
          <w:rtl w:val="0"/>
          <w:lang w:val="it-IT"/>
        </w:rPr>
        <w:t xml:space="preserve">Per i catecumeni che si preparano al battesimo e quanti adulti completeranno la loro iniziazione cristiana. Non si vergognino mai della croce di Cristo, ma anzi ne vadano fieri 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6. Per la vita eterna dei nostri cari defunti. Raggiunti dal Signore Ges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anche nella loro morte partecipino della sua risurrezione.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4"/>
          <w:szCs w:val="24"/>
          <w:rtl w:val="0"/>
          <w:lang w:val="it-IT"/>
          <w14:textFill>
            <w14:solidFill>
              <w14:srgbClr w14:val="463F27"/>
            </w14:solidFill>
          </w14:textFill>
        </w:rPr>
        <w:t>Guida: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sz w:val="28"/>
          <w:szCs w:val="28"/>
          <w:rtl w:val="0"/>
          <w:lang w:val="it-IT"/>
        </w:rPr>
        <w:t>O Dio, che in questo tempo concedi alla tua Chiesa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>di imitare la beata Vergine Maria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>nella contemplazione della passione di Cristo,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>donaci, per sua intercessione,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>di conformarci sempre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al tuo Figlio unigenito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>e di giungere alla pienezza della sua grazia.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