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center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Incontro promosso dall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>Ufficio Liturgico diocesano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center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Castenaso, 15 novembre 2025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center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center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</w:rPr>
        <w:t>L</w:t>
      </w:r>
      <w:r>
        <w:rPr>
          <w:rFonts w:ascii="Times Roman" w:hAnsi="Times Roman" w:hint="default"/>
          <w:b w:val="1"/>
          <w:b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en-US"/>
        </w:rPr>
        <w:t>INTERCESSIONE PER LA PACE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Proprio in questi giorni,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60 anni fa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, la nostra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chiesa di Bologna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, nella persona del suo vescovo, presentava al Concilio, in ordine alla pace, il suo contributo nel corso della discussione del cosidetto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de-DE"/>
        </w:rPr>
        <w:t>Schema XIII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(poi diventato la Costituzione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Gaudium et Spes</w:t>
      </w:r>
      <w:r>
        <w:rPr>
          <w:rFonts w:ascii="Times Roman" w:hAnsi="Times Roman"/>
          <w:sz w:val="22"/>
          <w:szCs w:val="22"/>
          <w:rtl w:val="0"/>
        </w:rPr>
        <w:t xml:space="preserve">).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Tale contributo, preparato da Dossetti per incarico del card. Lercaro, proponeva forse il pensiero pi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sz w:val="22"/>
          <w:szCs w:val="22"/>
          <w:rtl w:val="0"/>
          <w:lang w:val="it-IT"/>
        </w:rPr>
        <w:t>maturo e pi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sz w:val="22"/>
          <w:szCs w:val="22"/>
          <w:rtl w:val="0"/>
          <w:lang w:val="it-IT"/>
        </w:rPr>
        <w:t>audace finora raggiunto nella chiesa in ordine alla pace.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Due anni dopo, 1 gennaio 1968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(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‘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Giornata mondiale per la pace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 indetta per la prima volta da Paolo VI), il card. </w:t>
      </w:r>
      <w:r>
        <w:rPr>
          <w:rFonts w:ascii="Times Roman" w:hAnsi="Times Roman"/>
          <w:b w:val="1"/>
          <w:bCs w:val="1"/>
          <w:i w:val="0"/>
          <w:iCs w:val="0"/>
          <w:sz w:val="22"/>
          <w:szCs w:val="22"/>
          <w:rtl w:val="0"/>
          <w:lang w:val="it-IT"/>
        </w:rPr>
        <w:t>Lercaro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 nella sua famosa omelia diceva tra l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>’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altro: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Vorrei essere un servo dell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evangelo di pace a tutti, ma specialmente ai giovani, perch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fr-FR"/>
        </w:rPr>
        <w:t xml:space="preserve">é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tutta la nostra giovent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possa divenire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una forza grande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, spirituale e storica, nei nostri giorni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‘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operatrice di pace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..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>.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Mi sento in obbligo di impegnare me stesso e la comunit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ecclesiale 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–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pi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di quanto finora non si sia fatto 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–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in un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>pi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largo e approfondito sforzo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per dare ai nostri giovani in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dimensioni nuove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una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coscienza evangelica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della universale fraternit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de-DE"/>
        </w:rPr>
        <w:t>in Ges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>ù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, del rifiuto radicale di ogni forma di violenza interiore o esteriore, privata o collettiva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.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 xml:space="preserve"> 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 xml:space="preserve">Don Giuseppe Dossetti, </w:t>
      </w:r>
      <w:r>
        <w:rPr>
          <w:rFonts w:ascii="Times Roman" w:hAnsi="Times Roman"/>
          <w:sz w:val="22"/>
          <w:szCs w:val="22"/>
          <w:rtl w:val="0"/>
          <w:lang w:val="pt-PT"/>
        </w:rPr>
        <w:t>quando present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 xml:space="preserve">ò </w:t>
      </w:r>
      <w:r>
        <w:rPr>
          <w:rFonts w:ascii="Times Roman" w:hAnsi="Times Roman"/>
          <w:sz w:val="22"/>
          <w:szCs w:val="22"/>
          <w:rtl w:val="0"/>
          <w:lang w:val="it-IT"/>
        </w:rPr>
        <w:t>al Consiglio Comunale di Marzabotto (nel 1983) il proposito dell</w:t>
      </w:r>
      <w:r>
        <w:rPr>
          <w:rFonts w:ascii="Times Roman" w:hAnsi="Times Roman" w:hint="default"/>
          <w:sz w:val="22"/>
          <w:szCs w:val="22"/>
          <w:rtl w:val="0"/>
        </w:rPr>
        <w:t xml:space="preserve">’ 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insediamento della nostra piccola famiglia monastica nella solitudine di Casaglia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si chiese: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Con che scopo?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  <w:lang w:val="pt-PT"/>
        </w:rPr>
        <w:t>e disse: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 xml:space="preserve"> 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Con 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unico scopo di costituire in questa localit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di martirio un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punto di preghiera intensa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, modesta e memore per i morti e per i vivi e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per la pace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fra tutti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.</w:t>
      </w:r>
      <w:r>
        <w:rPr>
          <w:rFonts w:ascii="Times Roman" w:hAnsi="Times Roman"/>
          <w:sz w:val="22"/>
          <w:szCs w:val="22"/>
          <w:rtl w:val="0"/>
        </w:rPr>
        <w:t xml:space="preserve">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E il 22 febbraio 1986 (nel suo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Discorso dell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Archiginnasio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) definiva la presenza della sua comunit</w:t>
      </w:r>
      <w:r>
        <w:rPr>
          <w:rFonts w:ascii="Times Roman" w:hAnsi="Times Roman" w:hint="default"/>
          <w:i w:val="0"/>
          <w:iCs w:val="0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a Montesole: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ultimissima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diaconia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, che 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è –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forse pi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di ogni altra cosa 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–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non opera mia o di uomini viventi, ma un puro fiore sbocciato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all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improvviso dal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sacrificio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di centinaia di martiri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Credo che qui troviamo la parola pi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sz w:val="22"/>
          <w:szCs w:val="22"/>
          <w:rtl w:val="0"/>
          <w:lang w:val="it-IT"/>
        </w:rPr>
        <w:t>luminosa circa il nostro argomento di oggi: l</w:t>
      </w:r>
      <w:r>
        <w:rPr>
          <w:rFonts w:ascii="Times Roman" w:hAnsi="Times Roman" w:hint="default"/>
          <w:sz w:val="22"/>
          <w:szCs w:val="22"/>
          <w:rtl w:val="1"/>
        </w:rPr>
        <w:t xml:space="preserve">’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 xml:space="preserve">intercessione per la pace 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una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diaconia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che sboccia e ricava la sua forza dal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sacrificio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delle vittime della guerra.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La sera del 15 settembre 1985, quando alcuni fratelli della comunit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entravano per la prima volta ed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iniziavano ad abitare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stabilmente nella attuale casa presso il cimitero di Montesole, il card. Giacomo Biffi consegnava nelle mani di don Giuseppe 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pisside traforata </w:t>
      </w:r>
      <w:r>
        <w:rPr>
          <w:rFonts w:ascii="Times Roman" w:hAnsi="Times Roman"/>
          <w:sz w:val="22"/>
          <w:szCs w:val="22"/>
          <w:rtl w:val="0"/>
          <w:lang w:val="it-IT"/>
        </w:rPr>
        <w:t>che era stata ritrovata sotto le macerie della chiesa di Casaglia. Don Giuseppe, ricevendola, disse tra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altro: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Noi speriamo che i piccoli che hanno offerto la vita a Montesole entrino con noi in questa casa e noi possiamo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trarre da loro ispirazione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di purezza, di umilt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à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, di offerta sacrificale veramente immacolata e irreprensibile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Per 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Piccola Famiglia dell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Annunziata, p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recedenti di questa diaconia erano stati (e restano) i </w:t>
      </w:r>
      <w:r>
        <w:rPr>
          <w:rFonts w:ascii="Times Roman" w:hAnsi="Times Roman" w:hint="default"/>
          <w:sz w:val="22"/>
          <w:szCs w:val="22"/>
          <w:rtl w:val="1"/>
        </w:rPr>
        <w:t>‘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punti di preghiera</w:t>
      </w:r>
      <w:r>
        <w:rPr>
          <w:rFonts w:ascii="Times Roman" w:hAnsi="Times Roman" w:hint="default"/>
          <w:sz w:val="22"/>
          <w:szCs w:val="22"/>
          <w:rtl w:val="1"/>
        </w:rPr>
        <w:t xml:space="preserve">’ </w:t>
      </w:r>
      <w:r>
        <w:rPr>
          <w:rFonts w:ascii="Times Roman" w:hAnsi="Times Roman"/>
          <w:sz w:val="22"/>
          <w:szCs w:val="22"/>
          <w:rtl w:val="0"/>
        </w:rPr>
        <w:t>gi</w:t>
      </w:r>
      <w:r>
        <w:rPr>
          <w:rFonts w:ascii="Times Roman" w:hAnsi="Times Roman" w:hint="default"/>
          <w:sz w:val="22"/>
          <w:szCs w:val="22"/>
          <w:rtl w:val="0"/>
        </w:rPr>
        <w:t xml:space="preserve">à </w:t>
      </w:r>
      <w:r>
        <w:rPr>
          <w:rFonts w:ascii="Times Roman" w:hAnsi="Times Roman"/>
          <w:sz w:val="22"/>
          <w:szCs w:val="22"/>
          <w:rtl w:val="0"/>
          <w:lang w:val="it-IT"/>
        </w:rPr>
        <w:t>aperti in Palestina, Giordania e Sud-Italia (Calabria),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con il desiderio della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condivisione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con lontani ed estranei, con il desiderio di essere stranieri e ignorati, in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una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condizione di inferiorit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0"/>
        </w:rPr>
        <w:t>à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, privi di ogni valenza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(cfr. Discorso dell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>Archiginnasio, 22 febbraio 1986).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Intercessione per la pace.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Tre domeniche fa ascoltavamo dal vangelo di Luca: 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de-DE"/>
        </w:rPr>
        <w:t>Ges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diceva ai discepoli una parabola sulla necessit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di pregare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  senza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stancarsi mai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 xml:space="preserve"> (Lc 18,1).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Stanchezza per delusione.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Signore, ma tu dov'eri quando ti invocavo?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(Vita di Antonio)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Se non te lo d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à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, non ti scomporre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pt-PT"/>
        </w:rPr>
        <w:t xml:space="preserve"> (s. Agostino).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0"/>
          <w:iCs w:val="0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Dio esaudisce sempre, non le nostre richieste ma le sue promesse</w:t>
      </w:r>
      <w:r>
        <w:rPr>
          <w:rFonts w:ascii="Times Roman" w:hAnsi="Times Roman" w:hint="default"/>
          <w:i w:val="0"/>
          <w:iCs w:val="0"/>
          <w:sz w:val="22"/>
          <w:szCs w:val="22"/>
          <w:rtl w:val="0"/>
        </w:rPr>
        <w:t xml:space="preserve">”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de-DE"/>
        </w:rPr>
        <w:t>(Bonhoffer).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Ad Antonio il Signore risponde: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Io ero l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per accoglierti nelle mie vie segrete, per averti amico nelle mie decisioni, nei miei disegni, nei miei tempi; per avere il tuo cuore allineato sul mio; per farti diventare quello che ancora non sei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(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Vita di Antonio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). 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>E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 xml:space="preserve">’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rovesciato cos</w:t>
      </w:r>
      <w:r>
        <w:rPr>
          <w:rFonts w:ascii="Times Roman" w:hAnsi="Times Roman" w:hint="default"/>
          <w:i w:val="0"/>
          <w:iCs w:val="0"/>
          <w:sz w:val="22"/>
          <w:szCs w:val="22"/>
          <w:rtl w:val="0"/>
        </w:rPr>
        <w:t xml:space="preserve">ì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quello che noi chiameremmo il 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>‘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ritardo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 xml:space="preserve">’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del Signore nell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>’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ascoltarci.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Impariamo a pregare da cristiani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(Giovanni Crisostomo).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La storia della nostra vita 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la storia di una preghiera esaudita</w:t>
      </w:r>
      <w:r>
        <w:rPr>
          <w:rFonts w:ascii="Times Roman" w:hAnsi="Times Roman" w:hint="default"/>
          <w:i w:val="0"/>
          <w:iCs w:val="0"/>
          <w:sz w:val="22"/>
          <w:szCs w:val="22"/>
          <w:rtl w:val="0"/>
        </w:rPr>
        <w:t xml:space="preserve">”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(Carlo Carretto).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Solo chi ha perso la forza d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animo necessaria alla gratuit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à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pu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annoiarsi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nl-NL"/>
        </w:rPr>
        <w:t xml:space="preserve"> (Pieper).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2"/>
          <w:szCs w:val="22"/>
          <w:rtl w:val="0"/>
        </w:rPr>
      </w:pP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A Montesole.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Ci possiamo pensare solo cos</w:t>
      </w:r>
      <w:r>
        <w:rPr>
          <w:rFonts w:ascii="Times Roman" w:hAnsi="Times Roman" w:hint="default"/>
          <w:sz w:val="22"/>
          <w:szCs w:val="22"/>
          <w:rtl w:val="0"/>
        </w:rPr>
        <w:t>ì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: una fragile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carovana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in cammino dentro una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realizzazione di pace in corso,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da parte di Dio infaticabile.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Quindi: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assunti nel lavoro di Dio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1. Anzitutto nell</w:t>
      </w:r>
      <w:r>
        <w:rPr>
          <w:rFonts w:ascii="Times Roman" w:hAnsi="Times Roman" w:hint="default"/>
          <w:sz w:val="22"/>
          <w:szCs w:val="22"/>
          <w:rtl w:val="1"/>
        </w:rPr>
        <w:t xml:space="preserve">’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ascolto della Parola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: avere senza soste nel cuore 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parola divina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per lasciarci sedurre dalla buona notizia del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nl-NL"/>
        </w:rPr>
        <w:t>vangelo</w:t>
      </w:r>
      <w:r>
        <w:rPr>
          <w:rFonts w:ascii="Times Roman" w:hAnsi="Times Roman"/>
          <w:sz w:val="22"/>
          <w:szCs w:val="22"/>
          <w:rtl w:val="0"/>
          <w:lang w:val="it-IT"/>
        </w:rPr>
        <w:t>. (Don Giuseppe ha predisposto un calendario per cui leggiamo, nella preghiera comunitaria, tutta la sacra Scrittura in due anni).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(Voglio ricordare oggi che da tre anni nella chiesina di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san Donato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(in via Zamboni), ogni mercoled</w:t>
      </w:r>
      <w:r>
        <w:rPr>
          <w:rFonts w:ascii="Times Roman" w:hAnsi="Times Roman" w:hint="default"/>
          <w:sz w:val="22"/>
          <w:szCs w:val="22"/>
          <w:rtl w:val="0"/>
        </w:rPr>
        <w:t>ì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, dalle 11 alle 18, facciamo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lettura continua dei quattro vangeli</w:t>
      </w:r>
      <w:r>
        <w:rPr>
          <w:rFonts w:ascii="Times Roman" w:hAnsi="Times Roman"/>
          <w:sz w:val="22"/>
          <w:szCs w:val="22"/>
          <w:rtl w:val="0"/>
          <w:lang w:val="it-IT"/>
        </w:rPr>
        <w:t>, intervallando ogni capitolo con una preghiera di intercessione (attualmente adottiamo la preghiera che formula e divulga ogni mattina, dopo il 7 ottobre 1923, il patriarca emerito di Gerusalemme, Michel Sabbah);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2. Inseparabilmente dalla Parola: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>l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>Eucarestia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. 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Il mistero della Messa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en-US"/>
        </w:rPr>
        <w:t>crea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in noi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sz w:val="22"/>
          <w:szCs w:val="22"/>
          <w:rtl w:val="0"/>
        </w:rPr>
        <w:t>(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Piccola Regola</w:t>
      </w:r>
      <w:r>
        <w:rPr>
          <w:rFonts w:ascii="Times Roman" w:hAnsi="Times Roman"/>
          <w:sz w:val="22"/>
          <w:szCs w:val="22"/>
          <w:rtl w:val="0"/>
          <w:lang w:val="it-IT"/>
        </w:rPr>
        <w:t>, 3) la brama e dona la forza di camminare con il Signore risorto sulla via dell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>esaudimento della sua promessa di pace.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Ci rende </w:t>
      </w:r>
      <w:r>
        <w:rPr>
          <w:rFonts w:ascii="Times Roman" w:hAnsi="Times Roman" w:hint="default"/>
          <w:sz w:val="22"/>
          <w:szCs w:val="22"/>
          <w:rtl w:val="1"/>
        </w:rPr>
        <w:t>‘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competenti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della pace di Cristo (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nl-NL"/>
        </w:rPr>
        <w:t>con-petens</w:t>
      </w:r>
      <w:r>
        <w:rPr>
          <w:rFonts w:ascii="Times Roman" w:hAnsi="Times Roman"/>
          <w:sz w:val="22"/>
          <w:szCs w:val="22"/>
          <w:rtl w:val="0"/>
        </w:rPr>
        <w:t xml:space="preserve"> = </w:t>
      </w:r>
      <w:r>
        <w:rPr>
          <w:rFonts w:ascii="Times Roman" w:hAnsi="Times Roman"/>
          <w:b w:val="1"/>
          <w:bCs w:val="1"/>
          <w:sz w:val="22"/>
          <w:szCs w:val="22"/>
          <w:rtl w:val="0"/>
          <w:lang w:val="it-IT"/>
        </w:rPr>
        <w:t>insieme-in-cerca</w:t>
      </w:r>
      <w:r>
        <w:rPr>
          <w:rFonts w:ascii="Times Roman" w:hAnsi="Times Roman"/>
          <w:sz w:val="22"/>
          <w:szCs w:val="22"/>
          <w:rtl w:val="0"/>
        </w:rPr>
        <w:t>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Pace cercata e invocata: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1"/>
          <w:iCs w:val="1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- nella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eucarestia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quotidiana e nella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liturgia delle ore</w:t>
      </w:r>
      <w:r>
        <w:rPr>
          <w:rFonts w:ascii="Times Roman" w:hAnsi="Times Roman"/>
          <w:sz w:val="22"/>
          <w:szCs w:val="22"/>
          <w:rtl w:val="0"/>
        </w:rPr>
        <w:t xml:space="preserve">,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- nel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es-ES_tradnl"/>
        </w:rPr>
        <w:t>rosario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 xml:space="preserve">,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- nel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digiuno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(saltiamo la cena il mercoled</w:t>
      </w:r>
      <w:r>
        <w:rPr>
          <w:rFonts w:ascii="Times Roman" w:hAnsi="Times Roman" w:hint="default"/>
          <w:sz w:val="22"/>
          <w:szCs w:val="22"/>
          <w:rtl w:val="0"/>
        </w:rPr>
        <w:t xml:space="preserve">ì </w:t>
      </w:r>
      <w:r>
        <w:rPr>
          <w:rFonts w:ascii="Times Roman" w:hAnsi="Times Roman"/>
          <w:sz w:val="22"/>
          <w:szCs w:val="22"/>
          <w:rtl w:val="0"/>
          <w:lang w:val="it-IT"/>
        </w:rPr>
        <w:t>e il venerd</w:t>
      </w:r>
      <w:r>
        <w:rPr>
          <w:rFonts w:ascii="Times Roman" w:hAnsi="Times Roman" w:hint="default"/>
          <w:sz w:val="22"/>
          <w:szCs w:val="22"/>
          <w:rtl w:val="0"/>
        </w:rPr>
        <w:t>ì</w:t>
      </w:r>
      <w:r>
        <w:rPr>
          <w:rFonts w:ascii="Times Roman" w:hAnsi="Times Roman"/>
          <w:sz w:val="22"/>
          <w:szCs w:val="22"/>
          <w:rtl w:val="0"/>
        </w:rPr>
        <w:t>),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- nella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veglia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(ci alziamo alle 3 e mezzo il mattino; celebriamo la </w:t>
      </w:r>
      <w:r>
        <w:rPr>
          <w:rFonts w:ascii="Times Roman" w:hAnsi="Times Roman" w:hint="default"/>
          <w:sz w:val="22"/>
          <w:szCs w:val="22"/>
          <w:rtl w:val="1"/>
        </w:rPr>
        <w:t>‘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veglia per la pace</w:t>
      </w:r>
      <w:r>
        <w:rPr>
          <w:rFonts w:ascii="Times Roman" w:hAnsi="Times Roman" w:hint="default"/>
          <w:sz w:val="22"/>
          <w:szCs w:val="22"/>
          <w:rtl w:val="1"/>
        </w:rPr>
        <w:t xml:space="preserve">’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ogni anno nella notte tra il 31 dicembre e il 1 gennaio),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- nella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preghiera sui luoghi dell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eccidio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di Montesole, con i gruppi che accogliamo;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- nelle celebrazioni compiute nelle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ricorrenze annuali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(15 agosto a Casaglia, 29 settembre a Casaglia e Cerpiano, 13 ottobre a san Martino e Sperticano);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- nella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custodia della pisside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 di Casaglia;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ru-RU"/>
        </w:rPr>
        <w:t xml:space="preserve">-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quest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anno</w:t>
      </w:r>
      <w:r>
        <w:rPr>
          <w:rFonts w:ascii="Times Roman" w:hAnsi="Times Roman"/>
          <w:sz w:val="22"/>
          <w:szCs w:val="22"/>
          <w:rtl w:val="0"/>
          <w:lang w:val="it-IT"/>
        </w:rPr>
        <w:t>, la vigilia dell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>Assunta: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invocazione della  pace con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i nomi dei 12.000 e pi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ù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bambini uccisi </w:t>
      </w:r>
      <w:r>
        <w:rPr>
          <w:rFonts w:ascii="Times Roman" w:hAnsi="Times Roman"/>
          <w:sz w:val="22"/>
          <w:szCs w:val="22"/>
          <w:rtl w:val="0"/>
          <w:lang w:val="it-IT"/>
        </w:rPr>
        <w:t>dal 7 ottobre in poi;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>- nei contatti e rapporti con persone e gruppi: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   . nei giorni scorsi abbiamo avuto un incontro a Montesole con un rabbino (Jeremy Milgrom) di Tel Aviv , che </w:t>
      </w:r>
      <w:r>
        <w:rPr>
          <w:rFonts w:ascii="Times Roman" w:hAnsi="Times Roman" w:hint="default"/>
          <w:sz w:val="22"/>
          <w:szCs w:val="22"/>
          <w:rtl w:val="0"/>
          <w:lang w:val="it-IT"/>
        </w:rPr>
        <w:t xml:space="preserve">è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co-direttore di un </w:t>
      </w:r>
      <w:r>
        <w:rPr>
          <w:rFonts w:ascii="Times Roman" w:hAnsi="Times Roman" w:hint="default"/>
          <w:sz w:val="22"/>
          <w:szCs w:val="22"/>
          <w:rtl w:val="1"/>
        </w:rPr>
        <w:t>‘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Centro per la pace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, formato da ebrei, cristiani e musulmani di Israele e Palestina; membro di una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Associazione per la difesa dei diritti umani</w:t>
      </w:r>
      <w:r>
        <w:rPr>
          <w:rFonts w:ascii="Times Roman" w:hAnsi="Times Roman"/>
          <w:sz w:val="22"/>
          <w:szCs w:val="22"/>
          <w:rtl w:val="0"/>
        </w:rPr>
        <w:t xml:space="preserve">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nei territori occupati</w:t>
      </w:r>
      <w:r>
        <w:rPr>
          <w:rFonts w:ascii="Times Roman" w:hAnsi="Times Roman"/>
          <w:sz w:val="22"/>
          <w:szCs w:val="22"/>
          <w:rtl w:val="0"/>
        </w:rPr>
        <w:t>;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    . abbiamo tradotto (ed edito con la editrice da noi fondata,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Zikkaron</w:t>
      </w:r>
      <w:r>
        <w:rPr>
          <w:rFonts w:ascii="Times Roman" w:hAnsi="Times Roman"/>
          <w:sz w:val="22"/>
          <w:szCs w:val="22"/>
          <w:rtl w:val="0"/>
        </w:rPr>
        <w:t xml:space="preserve">):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Olocausto e Nakba,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un libro in cui si incrociano le narrazioni dei due storici, il palestinese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Bashir Bashir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e l</w:t>
      </w:r>
      <w:r>
        <w:rPr>
          <w:rFonts w:ascii="Times Roman" w:hAnsi="Times Roman" w:hint="default"/>
          <w:sz w:val="22"/>
          <w:szCs w:val="22"/>
          <w:rtl w:val="1"/>
        </w:rPr>
        <w:t>’</w:t>
      </w:r>
      <w:r>
        <w:rPr>
          <w:rFonts w:ascii="Times Roman" w:hAnsi="Times Roman"/>
          <w:sz w:val="22"/>
          <w:szCs w:val="22"/>
          <w:rtl w:val="0"/>
          <w:lang w:val="es-ES_tradnl"/>
        </w:rPr>
        <w:t xml:space="preserve">ebreo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pt-PT"/>
        </w:rPr>
        <w:t>Amos Goldberg.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Li abbiamo avuti ospiti nei giorni scorsi a Bologna per la presentazione del libro;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    . il nostro fratello Sandro ad Ain Arik (Palestina -Territori Occupati) collabora con il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gruppo ecumenico di cristiani di Gerusalemme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(di cui fanno parte anche il patriarca emerito Michel Sabbah, un vescovo palestinese greco-ortodosso e un vescovo palestinese luterano). Il 25 agosto scorso hanno pubblicato la dichiarazione: </w:t>
      </w:r>
      <w:r>
        <w:rPr>
          <w:rFonts w:ascii="Times Roman" w:hAnsi="Times Roman" w:hint="default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Una voce di Gerusalemme per la giustizia</w:t>
      </w:r>
      <w:r>
        <w:rPr>
          <w:rFonts w:ascii="Times Roman" w:hAnsi="Times Roman" w:hint="default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i w:val="1"/>
          <w:iCs w:val="1"/>
          <w:sz w:val="22"/>
          <w:szCs w:val="22"/>
          <w:rtl w:val="0"/>
          <w:lang w:val="fr-FR"/>
        </w:rPr>
        <w:t>Efficace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 tutto questo? A una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condizione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: che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fermenti di pace 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siano vivi e attivi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nel proprio cuore</w:t>
      </w:r>
      <w:r>
        <w:rPr>
          <w:rFonts w:ascii="Times Roman" w:hAnsi="Times Roman"/>
          <w:sz w:val="22"/>
          <w:szCs w:val="22"/>
          <w:rtl w:val="0"/>
          <w:lang w:val="it-IT"/>
        </w:rPr>
        <w:t xml:space="preserve">, coltivati nella nostra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esistenza personale</w:t>
      </w:r>
      <w:r>
        <w:rPr>
          <w:rFonts w:ascii="Times Roman" w:hAnsi="Times Roman"/>
          <w:sz w:val="22"/>
          <w:szCs w:val="22"/>
          <w:rtl w:val="0"/>
        </w:rPr>
        <w:t xml:space="preserve">.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Non si dovrebbe solo parlare della pace, ma con la pace nel cuore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 (Dossetti).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 w:hint="default"/>
          <w:i w:val="0"/>
          <w:iCs w:val="0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Nel cenobio la tensione alla pace sta a indicare, senza pause e senza sconti, la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riuscita o il fallimento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senza appello di tutta una vita...I grandi conflitti che travagliano 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intero pianeta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si riflettono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ad ogni istante nella mia coscienza che pu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ò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essere divisa dal fratello nella mia stessa piccola comunit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à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: e mi impongono una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continua risposta positiva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, un continuo superamento del mio egoismo che non vuol morire...In questa estrema frontiera interiore si gioca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la riuscita e il fallimento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della mia vita avanti a Cristo e si gioca a un tempo il mio reale contributo positivo o negativo alla salvezza storica del mondo minacciato di distruzione totale nell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era atomica in cui viviamo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(don Giuseppe, Discorso dell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>’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Archiginnasio).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  <w:r>
        <w:rPr>
          <w:rFonts w:ascii="Times Roman" w:hAnsi="Times Roman"/>
          <w:sz w:val="22"/>
          <w:szCs w:val="22"/>
          <w:rtl w:val="0"/>
          <w:lang w:val="it-IT"/>
        </w:rPr>
        <w:t xml:space="preserve">Don Giuseppe, nella sua rievocazione di Giorgio La Pira (a Firenze, il 5 novembre 1987, a dieci danni dalla sua morte), riportava questo brano di una lettera di La Pira del 1958 a Fanfani: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La sola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metodologia di vittoria 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 xml:space="preserve">è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la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rinuncia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a se stessi, il distacco radicale dalla propria piccola sfera,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>l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apertura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 alla sfera mondiale di Dio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E di La Pira (definito nel corso della rievocazione: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</w:rPr>
        <w:t>‘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vittima della pace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</w:rPr>
        <w:t>’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>)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 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don Giuseppe riportava anche questo stralcio da una lettera alle claustrali del 1960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: </w:t>
      </w:r>
      <w:r>
        <w:rPr>
          <w:rFonts w:ascii="Times Roman" w:hAnsi="Times Roman" w:hint="default"/>
          <w:i w:val="1"/>
          <w:iCs w:val="1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Il Signore mi fa essere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it-IT"/>
        </w:rPr>
        <w:t>come un sacramentale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 xml:space="preserve">...Il Signore ha preso 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 xml:space="preserve">le mie 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1"/>
        </w:rPr>
        <w:t>‘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>ossa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1"/>
        </w:rPr>
        <w:t xml:space="preserve">’ 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e vi ha infuso questo soffio missionario che si estende a tutti i popoli del mondo...un lievito di speranza  a livello di tutte le genti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 xml:space="preserve">”  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>(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>Lettera alle claustrali del 6/10/1960</w:t>
      </w:r>
      <w:r>
        <w:rPr>
          <w:rFonts w:ascii="Times Roman" w:hAnsi="Times Roman"/>
          <w:i w:val="1"/>
          <w:iCs w:val="1"/>
          <w:sz w:val="22"/>
          <w:szCs w:val="22"/>
          <w:rtl w:val="0"/>
        </w:rPr>
        <w:t xml:space="preserve">) 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i w:val="0"/>
          <w:iCs w:val="0"/>
          <w:sz w:val="22"/>
          <w:szCs w:val="22"/>
          <w:rtl w:val="0"/>
        </w:rPr>
      </w:pP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Tommaso da Celano dice di </w:t>
      </w:r>
      <w:r>
        <w:rPr>
          <w:rFonts w:ascii="Times Roman" w:hAnsi="Times Roman"/>
          <w:b w:val="1"/>
          <w:bCs w:val="1"/>
          <w:i w:val="0"/>
          <w:iCs w:val="0"/>
          <w:sz w:val="22"/>
          <w:szCs w:val="22"/>
          <w:rtl w:val="0"/>
          <w:lang w:val="it-IT"/>
        </w:rPr>
        <w:t>Francesco di Assisi</w:t>
      </w:r>
      <w:r>
        <w:rPr>
          <w:rFonts w:ascii="Times Roman" w:hAnsi="Times Roman"/>
          <w:i w:val="0"/>
          <w:iCs w:val="0"/>
          <w:sz w:val="22"/>
          <w:szCs w:val="22"/>
          <w:rtl w:val="0"/>
        </w:rPr>
        <w:t xml:space="preserve">: </w:t>
      </w:r>
      <w:r>
        <w:rPr>
          <w:rFonts w:ascii="Times Roman" w:hAnsi="Times Roman" w:hint="default"/>
          <w:i w:val="0"/>
          <w:iCs w:val="0"/>
          <w:sz w:val="22"/>
          <w:szCs w:val="22"/>
          <w:rtl w:val="1"/>
          <w:lang w:val="ar-SA" w:bidi="ar-SA"/>
        </w:rPr>
        <w:t>“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Alla fine della sua vita Francesco non pregava pi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  <w:lang w:val="it-IT"/>
        </w:rPr>
        <w:t>ù</w:t>
      </w:r>
      <w:r>
        <w:rPr>
          <w:rFonts w:ascii="Times Roman" w:hAnsi="Times Roman"/>
          <w:i w:val="1"/>
          <w:iCs w:val="1"/>
          <w:sz w:val="22"/>
          <w:szCs w:val="22"/>
          <w:rtl w:val="0"/>
          <w:lang w:val="it-IT"/>
        </w:rPr>
        <w:t>. Era diventato preghiera</w:t>
      </w:r>
      <w:r>
        <w:rPr>
          <w:rFonts w:ascii="Times Roman" w:hAnsi="Times Roman" w:hint="default"/>
          <w:i w:val="1"/>
          <w:iCs w:val="1"/>
          <w:sz w:val="22"/>
          <w:szCs w:val="22"/>
          <w:rtl w:val="0"/>
        </w:rPr>
        <w:t>”</w:t>
      </w:r>
      <w:r>
        <w:rPr>
          <w:rFonts w:ascii="Times Roman" w:hAnsi="Times Roman"/>
          <w:i w:val="0"/>
          <w:iCs w:val="0"/>
          <w:sz w:val="22"/>
          <w:szCs w:val="22"/>
          <w:rtl w:val="0"/>
          <w:lang w:val="it-IT"/>
        </w:rPr>
        <w:t xml:space="preserve">. Era diventato 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1"/>
        </w:rPr>
        <w:t>‘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  <w:lang w:val="en-US"/>
        </w:rPr>
        <w:t>pace</w:t>
      </w:r>
      <w:r>
        <w:rPr>
          <w:rFonts w:ascii="Times Roman" w:hAnsi="Times Roman" w:hint="default"/>
          <w:b w:val="1"/>
          <w:bCs w:val="1"/>
          <w:i w:val="1"/>
          <w:iCs w:val="1"/>
          <w:sz w:val="22"/>
          <w:szCs w:val="22"/>
          <w:rtl w:val="1"/>
        </w:rPr>
        <w:t>’</w:t>
      </w:r>
      <w:r>
        <w:rPr>
          <w:rFonts w:ascii="Times Roman" w:hAnsi="Times Roman"/>
          <w:b w:val="1"/>
          <w:bCs w:val="1"/>
          <w:i w:val="1"/>
          <w:iCs w:val="1"/>
          <w:sz w:val="22"/>
          <w:szCs w:val="22"/>
          <w:rtl w:val="0"/>
        </w:rPr>
        <w:t>.</w:t>
      </w: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Fonts w:ascii="Times Roman" w:cs="Times Roman" w:hAnsi="Times Roman" w:eastAsia="Times Roman"/>
          <w:sz w:val="22"/>
          <w:szCs w:val="22"/>
          <w:rtl w:val="0"/>
        </w:rPr>
      </w:pPr>
    </w:p>
    <w:p>
      <w:pPr>
        <w:pStyle w:val="Modulo vuo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</w:tabs>
        <w:bidi w:val="0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sz w:val="22"/>
          <w:szCs w:val="22"/>
          <w:rtl w:val="0"/>
        </w:rPr>
      </w:r>
    </w:p>
    <w:sectPr>
      <w:headerReference w:type="default" r:id="rId4"/>
      <w:footerReference w:type="default" r:id="rId5"/>
      <w:pgSz w:w="8400" w:h="11900" w:orient="portrait"/>
      <w:pgMar w:top="567" w:right="567" w:bottom="567" w:left="567" w:header="709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Book Antiqu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Book Antiqua" w:cs="Arial Unicode MS" w:hAnsi="Book Antiqua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Modulo vuoto">
    <w:name w:val="Modulo vuoto"/>
    <w:next w:val="Modulo vuo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Book Antiqua"/>
        <a:ea typeface="Book Antiqua"/>
        <a:cs typeface="Book Antiqua"/>
      </a:majorFont>
      <a:minorFont>
        <a:latin typeface="Book Antiqua"/>
        <a:ea typeface="Book Antiqua"/>
        <a:cs typeface="Book Antiqu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ook Antiqu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Book Antiqu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